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EC873" w14:textId="2337DC88" w:rsidR="00AE3C6B" w:rsidRPr="00AE3C6B" w:rsidRDefault="00AE3C6B" w:rsidP="00AE3C6B">
      <w:pPr>
        <w:pStyle w:val="p1"/>
        <w:jc w:val="center"/>
        <w:rPr>
          <w:rFonts w:ascii="Times New Roman" w:hAnsi="Times New Roman" w:cs="Times New Roman"/>
          <w:b/>
          <w:bCs/>
          <w:sz w:val="28"/>
          <w:szCs w:val="28"/>
        </w:rPr>
      </w:pPr>
    </w:p>
    <w:p w14:paraId="48D45B4D" w14:textId="362C41D1" w:rsidR="00AE6D31" w:rsidRPr="00447CFB" w:rsidRDefault="00AE6D31" w:rsidP="00255282">
      <w:pPr>
        <w:pStyle w:val="p1"/>
        <w:jc w:val="both"/>
        <w:rPr>
          <w:rFonts w:ascii="Times New Roman" w:hAnsi="Times New Roman" w:cs="Times New Roman"/>
          <w:b/>
          <w:bCs/>
          <w:sz w:val="24"/>
          <w:szCs w:val="24"/>
        </w:rPr>
      </w:pPr>
    </w:p>
    <w:p w14:paraId="6DF14043" w14:textId="77777777" w:rsidR="00AF42E1" w:rsidRDefault="00AF42E1" w:rsidP="00255282">
      <w:pPr>
        <w:pStyle w:val="p2"/>
        <w:jc w:val="both"/>
        <w:rPr>
          <w:rFonts w:ascii="Times New Roman" w:hAnsi="Times New Roman" w:cs="Times New Roman"/>
          <w:sz w:val="24"/>
          <w:szCs w:val="24"/>
        </w:rPr>
      </w:pPr>
    </w:p>
    <w:p w14:paraId="53D4E3A3" w14:textId="2F04202D" w:rsidR="00EB6320" w:rsidRDefault="00AF42E1" w:rsidP="00BA17C8">
      <w:pPr>
        <w:pStyle w:val="p2"/>
        <w:jc w:val="both"/>
        <w:rPr>
          <w:rFonts w:ascii="Times New Roman" w:hAnsi="Times New Roman" w:cs="Times New Roman"/>
          <w:sz w:val="24"/>
          <w:szCs w:val="24"/>
        </w:rPr>
      </w:pPr>
      <w:r>
        <w:rPr>
          <w:rFonts w:ascii="Times New Roman" w:hAnsi="Times New Roman" w:cs="Times New Roman"/>
          <w:sz w:val="24"/>
          <w:szCs w:val="24"/>
        </w:rPr>
        <w:t>C</w:t>
      </w:r>
      <w:r w:rsidR="00AE6D31" w:rsidRPr="007963FE">
        <w:rPr>
          <w:rFonts w:ascii="Times New Roman" w:hAnsi="Times New Roman" w:cs="Times New Roman"/>
          <w:sz w:val="24"/>
          <w:szCs w:val="24"/>
        </w:rPr>
        <w:t xml:space="preserve">on fecha </w:t>
      </w:r>
      <w:r w:rsidR="000B5CF9">
        <w:rPr>
          <w:rFonts w:ascii="Times New Roman" w:hAnsi="Times New Roman" w:cs="Times New Roman"/>
          <w:sz w:val="24"/>
          <w:szCs w:val="24"/>
        </w:rPr>
        <w:t>28</w:t>
      </w:r>
      <w:r w:rsidR="00AE6D31" w:rsidRPr="007963FE">
        <w:rPr>
          <w:rFonts w:ascii="Times New Roman" w:hAnsi="Times New Roman" w:cs="Times New Roman"/>
          <w:sz w:val="24"/>
          <w:szCs w:val="24"/>
        </w:rPr>
        <w:t xml:space="preserve"> de </w:t>
      </w:r>
      <w:r w:rsidR="000B5CF9">
        <w:rPr>
          <w:rFonts w:ascii="Times New Roman" w:hAnsi="Times New Roman" w:cs="Times New Roman"/>
          <w:sz w:val="24"/>
          <w:szCs w:val="24"/>
        </w:rPr>
        <w:t>en</w:t>
      </w:r>
      <w:r w:rsidR="00AE6D31" w:rsidRPr="007963FE">
        <w:rPr>
          <w:rFonts w:ascii="Times New Roman" w:hAnsi="Times New Roman" w:cs="Times New Roman"/>
          <w:sz w:val="24"/>
          <w:szCs w:val="24"/>
        </w:rPr>
        <w:t>ero de 2026 aparece publicado en</w:t>
      </w:r>
      <w:r w:rsidR="000B5CF9">
        <w:rPr>
          <w:rFonts w:ascii="Times New Roman" w:hAnsi="Times New Roman" w:cs="Times New Roman"/>
          <w:sz w:val="24"/>
          <w:szCs w:val="24"/>
        </w:rPr>
        <w:t xml:space="preserve"> Diario oficial de Castilla-La Mancha el </w:t>
      </w:r>
      <w:r w:rsidR="000B5CF9" w:rsidRPr="000B5CF9">
        <w:rPr>
          <w:rFonts w:ascii="Times New Roman" w:hAnsi="Times New Roman" w:cs="Times New Roman"/>
          <w:sz w:val="24"/>
          <w:szCs w:val="24"/>
        </w:rPr>
        <w:t>Anuncio de 16/01/2026 del Ayuntamiento de Cuenca, de la Gerencia Municipal de Urbanismo, sobre</w:t>
      </w:r>
      <w:r w:rsidR="000B5CF9">
        <w:rPr>
          <w:rFonts w:ascii="Times New Roman" w:hAnsi="Times New Roman" w:cs="Times New Roman"/>
          <w:sz w:val="24"/>
          <w:szCs w:val="24"/>
        </w:rPr>
        <w:t xml:space="preserve"> </w:t>
      </w:r>
      <w:r w:rsidR="000B5CF9" w:rsidRPr="000B5CF9">
        <w:rPr>
          <w:rFonts w:ascii="Times New Roman" w:hAnsi="Times New Roman" w:cs="Times New Roman"/>
          <w:sz w:val="24"/>
          <w:szCs w:val="24"/>
        </w:rPr>
        <w:t>información pública del borrador del convenio para la redacción de instrumentos de planeamiento en</w:t>
      </w:r>
      <w:r w:rsidR="00EB6320">
        <w:rPr>
          <w:rFonts w:ascii="Times New Roman" w:hAnsi="Times New Roman" w:cs="Times New Roman"/>
          <w:sz w:val="24"/>
          <w:szCs w:val="24"/>
        </w:rPr>
        <w:t xml:space="preserve"> </w:t>
      </w:r>
      <w:r w:rsidR="00EB6320" w:rsidRPr="00EB6320">
        <w:rPr>
          <w:rFonts w:ascii="Times New Roman" w:hAnsi="Times New Roman" w:cs="Times New Roman"/>
          <w:sz w:val="24"/>
          <w:szCs w:val="24"/>
        </w:rPr>
        <w:t>Convenio entre la Junta de Comunidades de Castilla-La Mancha, el Ayuntamiento</w:t>
      </w:r>
      <w:r w:rsidR="00EB6320">
        <w:rPr>
          <w:rFonts w:ascii="Times New Roman" w:hAnsi="Times New Roman" w:cs="Times New Roman"/>
          <w:sz w:val="24"/>
          <w:szCs w:val="24"/>
        </w:rPr>
        <w:t xml:space="preserve"> </w:t>
      </w:r>
      <w:r w:rsidR="00EB6320" w:rsidRPr="00EB6320">
        <w:rPr>
          <w:rFonts w:ascii="Times New Roman" w:hAnsi="Times New Roman" w:cs="Times New Roman"/>
          <w:sz w:val="24"/>
          <w:szCs w:val="24"/>
        </w:rPr>
        <w:t>de Cuenca y el Administrador de Infraestructuras Ferroviarias (ADIF)  para la integración urbana de las infraestructuras ferroviarias correspondientes a la línea</w:t>
      </w:r>
      <w:r w:rsidR="00EB6320">
        <w:rPr>
          <w:rFonts w:ascii="Times New Roman" w:hAnsi="Times New Roman" w:cs="Times New Roman"/>
          <w:sz w:val="24"/>
          <w:szCs w:val="24"/>
        </w:rPr>
        <w:t xml:space="preserve"> </w:t>
      </w:r>
      <w:r w:rsidR="00EB6320" w:rsidRPr="00EB6320">
        <w:rPr>
          <w:rFonts w:ascii="Times New Roman" w:hAnsi="Times New Roman" w:cs="Times New Roman"/>
          <w:sz w:val="24"/>
          <w:szCs w:val="24"/>
        </w:rPr>
        <w:t>ferroviaria 03-310 Aranjuez-Valencia Fuente de San Luis,</w:t>
      </w:r>
      <w:r w:rsidR="00EB6320">
        <w:rPr>
          <w:rFonts w:ascii="Times New Roman" w:hAnsi="Times New Roman" w:cs="Times New Roman"/>
          <w:sz w:val="24"/>
          <w:szCs w:val="24"/>
        </w:rPr>
        <w:t xml:space="preserve">  </w:t>
      </w:r>
      <w:r w:rsidR="000B5CF9" w:rsidRPr="000B5CF9">
        <w:rPr>
          <w:rFonts w:ascii="Times New Roman" w:hAnsi="Times New Roman" w:cs="Times New Roman"/>
          <w:sz w:val="24"/>
          <w:szCs w:val="24"/>
        </w:rPr>
        <w:t xml:space="preserve">Cuenca. </w:t>
      </w:r>
    </w:p>
    <w:p w14:paraId="0BB142EA" w14:textId="77777777" w:rsidR="00AE3C6B" w:rsidRDefault="00AE3C6B" w:rsidP="00AE3C6B">
      <w:pPr>
        <w:pStyle w:val="p1"/>
        <w:jc w:val="both"/>
        <w:rPr>
          <w:rFonts w:ascii="Times New Roman" w:hAnsi="Times New Roman" w:cs="Times New Roman"/>
          <w:b/>
          <w:bCs/>
          <w:sz w:val="24"/>
          <w:szCs w:val="24"/>
        </w:rPr>
      </w:pPr>
    </w:p>
    <w:p w14:paraId="2A60C827" w14:textId="77777777" w:rsidR="00AE3C6B" w:rsidRDefault="00AE3C6B" w:rsidP="00AE3C6B">
      <w:pPr>
        <w:pStyle w:val="p1"/>
        <w:jc w:val="both"/>
        <w:rPr>
          <w:rFonts w:ascii="Times New Roman" w:hAnsi="Times New Roman" w:cs="Times New Roman"/>
          <w:b/>
          <w:bCs/>
          <w:sz w:val="24"/>
          <w:szCs w:val="24"/>
        </w:rPr>
      </w:pPr>
    </w:p>
    <w:p w14:paraId="5DEB3C09" w14:textId="3EDE4FD3" w:rsidR="00AE3C6B" w:rsidRPr="00AE3C6B" w:rsidRDefault="00343E4F" w:rsidP="00AE3C6B">
      <w:pPr>
        <w:pStyle w:val="p1"/>
        <w:jc w:val="both"/>
        <w:rPr>
          <w:rFonts w:ascii="Times New Roman" w:hAnsi="Times New Roman" w:cs="Times New Roman"/>
          <w:sz w:val="28"/>
          <w:szCs w:val="28"/>
        </w:rPr>
      </w:pPr>
      <w:proofErr w:type="spellStart"/>
      <w:r>
        <w:rPr>
          <w:rFonts w:ascii="Times New Roman" w:hAnsi="Times New Roman" w:cs="Times New Roman"/>
          <w:sz w:val="28"/>
          <w:szCs w:val="28"/>
        </w:rPr>
        <w:t>D.Dña</w:t>
      </w:r>
      <w:proofErr w:type="spellEnd"/>
      <w:r>
        <w:rPr>
          <w:rFonts w:ascii="Times New Roman" w:hAnsi="Times New Roman" w:cs="Times New Roman"/>
          <w:sz w:val="28"/>
          <w:szCs w:val="28"/>
        </w:rPr>
        <w:t>.________________________</w:t>
      </w:r>
      <w:r w:rsidR="00AE3C6B" w:rsidRPr="00AE3C6B">
        <w:rPr>
          <w:rFonts w:ascii="Times New Roman" w:hAnsi="Times New Roman" w:cs="Times New Roman"/>
          <w:sz w:val="28"/>
          <w:szCs w:val="28"/>
        </w:rPr>
        <w:t xml:space="preserve">  con DNI  </w:t>
      </w:r>
      <w:r>
        <w:rPr>
          <w:rFonts w:ascii="Times New Roman" w:hAnsi="Times New Roman" w:cs="Times New Roman"/>
          <w:sz w:val="28"/>
          <w:szCs w:val="28"/>
        </w:rPr>
        <w:t>número</w:t>
      </w:r>
      <w:r w:rsidR="00AE3C6B" w:rsidRPr="00AE3C6B">
        <w:rPr>
          <w:rFonts w:ascii="Times New Roman" w:hAnsi="Times New Roman" w:cs="Times New Roman"/>
          <w:sz w:val="28"/>
          <w:szCs w:val="28"/>
        </w:rPr>
        <w:t xml:space="preserve">  </w:t>
      </w:r>
      <w:r>
        <w:rPr>
          <w:rFonts w:ascii="Times New Roman" w:hAnsi="Times New Roman" w:cs="Times New Roman"/>
          <w:sz w:val="28"/>
          <w:szCs w:val="28"/>
        </w:rPr>
        <w:t>___________</w:t>
      </w:r>
      <w:r w:rsidR="00AE3C6B" w:rsidRPr="00AE3C6B">
        <w:rPr>
          <w:rFonts w:ascii="Times New Roman" w:hAnsi="Times New Roman" w:cs="Times New Roman"/>
          <w:sz w:val="28"/>
          <w:szCs w:val="28"/>
        </w:rPr>
        <w:t xml:space="preserve"> </w:t>
      </w:r>
      <w:r>
        <w:rPr>
          <w:rFonts w:ascii="Times New Roman" w:hAnsi="Times New Roman" w:cs="Times New Roman"/>
          <w:sz w:val="28"/>
          <w:szCs w:val="28"/>
        </w:rPr>
        <w:t>y</w:t>
      </w:r>
      <w:r w:rsidR="00AE3C6B">
        <w:rPr>
          <w:rFonts w:ascii="Times New Roman" w:hAnsi="Times New Roman" w:cs="Times New Roman"/>
          <w:sz w:val="28"/>
          <w:szCs w:val="28"/>
        </w:rPr>
        <w:t xml:space="preserve"> con </w:t>
      </w:r>
    </w:p>
    <w:p w14:paraId="2A803C89" w14:textId="339962E4" w:rsidR="00AE3C6B" w:rsidRPr="00AE3C6B" w:rsidRDefault="00AE3C6B" w:rsidP="00AE3C6B">
      <w:pPr>
        <w:pStyle w:val="p1"/>
        <w:jc w:val="both"/>
        <w:rPr>
          <w:rFonts w:ascii="Times New Roman" w:hAnsi="Times New Roman" w:cs="Times New Roman"/>
          <w:sz w:val="28"/>
          <w:szCs w:val="28"/>
        </w:rPr>
      </w:pPr>
      <w:r w:rsidRPr="00AE3C6B">
        <w:rPr>
          <w:rFonts w:ascii="Times New Roman" w:hAnsi="Times New Roman" w:cs="Times New Roman"/>
          <w:sz w:val="28"/>
          <w:szCs w:val="28"/>
        </w:rPr>
        <w:t xml:space="preserve">domicilio a efectos de notificación en calle </w:t>
      </w:r>
      <w:r w:rsidR="00343E4F">
        <w:rPr>
          <w:rFonts w:ascii="Times New Roman" w:hAnsi="Times New Roman" w:cs="Times New Roman"/>
          <w:sz w:val="28"/>
          <w:szCs w:val="28"/>
        </w:rPr>
        <w:t>______________________</w:t>
      </w:r>
      <w:r w:rsidRPr="00AE3C6B">
        <w:rPr>
          <w:rFonts w:ascii="Times New Roman" w:hAnsi="Times New Roman" w:cs="Times New Roman"/>
          <w:sz w:val="28"/>
          <w:szCs w:val="28"/>
        </w:rPr>
        <w:t xml:space="preserve"> </w:t>
      </w:r>
      <w:r w:rsidR="00343E4F">
        <w:rPr>
          <w:rFonts w:ascii="Times New Roman" w:hAnsi="Times New Roman" w:cs="Times New Roman"/>
          <w:sz w:val="28"/>
          <w:szCs w:val="28"/>
        </w:rPr>
        <w:t xml:space="preserve"> __________</w:t>
      </w:r>
      <w:r>
        <w:rPr>
          <w:rFonts w:ascii="Times New Roman" w:hAnsi="Times New Roman" w:cs="Times New Roman"/>
          <w:sz w:val="28"/>
          <w:szCs w:val="28"/>
        </w:rPr>
        <w:t xml:space="preserve">en la </w:t>
      </w:r>
      <w:r w:rsidRPr="00AE3C6B">
        <w:rPr>
          <w:rFonts w:ascii="Times New Roman" w:hAnsi="Times New Roman" w:cs="Times New Roman"/>
          <w:sz w:val="28"/>
          <w:szCs w:val="28"/>
        </w:rPr>
        <w:t xml:space="preserve">localidad </w:t>
      </w:r>
      <w:r>
        <w:rPr>
          <w:rFonts w:ascii="Times New Roman" w:hAnsi="Times New Roman" w:cs="Times New Roman"/>
          <w:sz w:val="28"/>
          <w:szCs w:val="28"/>
        </w:rPr>
        <w:t xml:space="preserve"> </w:t>
      </w:r>
      <w:r w:rsidR="00343E4F">
        <w:rPr>
          <w:rFonts w:ascii="Times New Roman" w:hAnsi="Times New Roman" w:cs="Times New Roman"/>
          <w:sz w:val="28"/>
          <w:szCs w:val="28"/>
        </w:rPr>
        <w:t>de XX</w:t>
      </w:r>
      <w:r w:rsidRPr="00AE3C6B">
        <w:rPr>
          <w:rFonts w:ascii="Times New Roman" w:hAnsi="Times New Roman" w:cs="Times New Roman"/>
          <w:sz w:val="28"/>
          <w:szCs w:val="28"/>
        </w:rPr>
        <w:t xml:space="preserve">     </w:t>
      </w:r>
    </w:p>
    <w:p w14:paraId="149F14BC" w14:textId="77777777" w:rsidR="00AE3C6B" w:rsidRDefault="00AE3C6B" w:rsidP="00AE3C6B">
      <w:pPr>
        <w:pStyle w:val="p1"/>
        <w:jc w:val="both"/>
        <w:rPr>
          <w:rFonts w:ascii="Times New Roman" w:hAnsi="Times New Roman" w:cs="Times New Roman"/>
          <w:b/>
          <w:bCs/>
          <w:sz w:val="24"/>
          <w:szCs w:val="24"/>
        </w:rPr>
      </w:pPr>
    </w:p>
    <w:p w14:paraId="1BDD1668" w14:textId="35EB3648" w:rsidR="00AE3C6B" w:rsidRDefault="00AE3C6B" w:rsidP="00AE3C6B">
      <w:pPr>
        <w:pStyle w:val="p2"/>
        <w:jc w:val="both"/>
        <w:rPr>
          <w:rFonts w:ascii="Times New Roman" w:hAnsi="Times New Roman" w:cs="Times New Roman"/>
          <w:sz w:val="24"/>
          <w:szCs w:val="24"/>
        </w:rPr>
      </w:pPr>
      <w:r w:rsidRPr="007963FE">
        <w:rPr>
          <w:rFonts w:ascii="Times New Roman" w:hAnsi="Times New Roman" w:cs="Times New Roman"/>
          <w:b/>
          <w:bCs/>
          <w:sz w:val="24"/>
          <w:szCs w:val="24"/>
        </w:rPr>
        <w:t xml:space="preserve">COMO MEJOR PROCEDA EN </w:t>
      </w:r>
      <w:r>
        <w:rPr>
          <w:rFonts w:ascii="Times New Roman" w:hAnsi="Times New Roman" w:cs="Times New Roman"/>
          <w:b/>
          <w:bCs/>
          <w:sz w:val="24"/>
          <w:szCs w:val="24"/>
        </w:rPr>
        <w:t xml:space="preserve"> </w:t>
      </w:r>
      <w:r w:rsidRPr="007963FE">
        <w:rPr>
          <w:rFonts w:ascii="Times New Roman" w:hAnsi="Times New Roman" w:cs="Times New Roman"/>
          <w:b/>
          <w:bCs/>
          <w:sz w:val="24"/>
          <w:szCs w:val="24"/>
        </w:rPr>
        <w:t>DERECHO, DICE:</w:t>
      </w:r>
    </w:p>
    <w:p w14:paraId="6B1BC820" w14:textId="77777777" w:rsidR="00AE3C6B" w:rsidRPr="00BA17C8" w:rsidRDefault="00AE3C6B" w:rsidP="00BA17C8">
      <w:pPr>
        <w:pStyle w:val="p2"/>
        <w:jc w:val="both"/>
        <w:rPr>
          <w:rFonts w:ascii="Times New Roman" w:hAnsi="Times New Roman" w:cs="Times New Roman"/>
          <w:sz w:val="24"/>
          <w:szCs w:val="24"/>
        </w:rPr>
      </w:pPr>
    </w:p>
    <w:p w14:paraId="35DE1E27" w14:textId="01409BFC" w:rsidR="0005498A" w:rsidRDefault="00EB6320" w:rsidP="00D07E62">
      <w:pPr>
        <w:spacing w:after="0" w:line="240" w:lineRule="auto"/>
        <w:contextualSpacing/>
        <w:jc w:val="both"/>
        <w:rPr>
          <w:rFonts w:ascii="Times New Roman" w:hAnsi="Times New Roman" w:cs="Times New Roman"/>
        </w:rPr>
      </w:pPr>
      <w:r>
        <w:rPr>
          <w:rFonts w:ascii="Times New Roman" w:eastAsia="Times New Roman" w:hAnsi="Times New Roman" w:cs="Times New Roman"/>
          <w:color w:val="000000"/>
          <w:kern w:val="0"/>
          <w:lang w:eastAsia="es-ES_tradnl"/>
          <w14:ligatures w14:val="none"/>
        </w:rPr>
        <w:t>D</w:t>
      </w:r>
      <w:r w:rsidR="00AE6D31" w:rsidRPr="007963FE">
        <w:rPr>
          <w:rFonts w:ascii="Times New Roman" w:eastAsia="Times New Roman" w:hAnsi="Times New Roman" w:cs="Times New Roman"/>
          <w:color w:val="000000"/>
          <w:kern w:val="0"/>
          <w:lang w:eastAsia="es-ES_tradnl"/>
          <w14:ligatures w14:val="none"/>
        </w:rPr>
        <w:t>entro del plazo concedido, ostenta</w:t>
      </w:r>
      <w:r w:rsidR="00192E0E">
        <w:rPr>
          <w:rFonts w:ascii="Times New Roman" w:eastAsia="Times New Roman" w:hAnsi="Times New Roman" w:cs="Times New Roman"/>
          <w:color w:val="000000"/>
          <w:kern w:val="0"/>
          <w:lang w:eastAsia="es-ES_tradnl"/>
          <w14:ligatures w14:val="none"/>
        </w:rPr>
        <w:t>n</w:t>
      </w:r>
      <w:r w:rsidR="00AE6D31" w:rsidRPr="007963FE">
        <w:rPr>
          <w:rFonts w:ascii="Times New Roman" w:eastAsia="Times New Roman" w:hAnsi="Times New Roman" w:cs="Times New Roman"/>
          <w:color w:val="000000"/>
          <w:kern w:val="0"/>
          <w:lang w:eastAsia="es-ES_tradnl"/>
          <w14:ligatures w14:val="none"/>
        </w:rPr>
        <w:t>do un interés legítimo,</w:t>
      </w:r>
      <w:r w:rsidR="00AE6D31">
        <w:rPr>
          <w:rFonts w:ascii="Times New Roman" w:eastAsia="Times New Roman" w:hAnsi="Times New Roman" w:cs="Times New Roman"/>
          <w:color w:val="000000"/>
          <w:kern w:val="0"/>
          <w:lang w:eastAsia="es-ES_tradnl"/>
          <w14:ligatures w14:val="none"/>
        </w:rPr>
        <w:t xml:space="preserve"> </w:t>
      </w:r>
      <w:r w:rsidR="0005498A">
        <w:rPr>
          <w:rFonts w:ascii="Times New Roman" w:eastAsia="Times New Roman" w:hAnsi="Times New Roman" w:cs="Times New Roman"/>
          <w:color w:val="000000"/>
          <w:kern w:val="0"/>
          <w:lang w:eastAsia="es-ES_tradnl"/>
          <w14:ligatures w14:val="none"/>
        </w:rPr>
        <w:t>e</w:t>
      </w:r>
      <w:r w:rsidRPr="00EB6320">
        <w:rPr>
          <w:rFonts w:ascii="Times New Roman" w:eastAsia="Times New Roman" w:hAnsi="Times New Roman" w:cs="Times New Roman"/>
          <w:color w:val="000000"/>
          <w:kern w:val="0"/>
          <w:lang w:eastAsia="es-ES_tradnl"/>
          <w14:ligatures w14:val="none"/>
        </w:rPr>
        <w:t>xpres</w:t>
      </w:r>
      <w:r w:rsidR="0005498A">
        <w:rPr>
          <w:rFonts w:ascii="Times New Roman" w:eastAsia="Times New Roman" w:hAnsi="Times New Roman" w:cs="Times New Roman"/>
          <w:color w:val="000000"/>
          <w:kern w:val="0"/>
          <w:lang w:eastAsia="es-ES_tradnl"/>
          <w14:ligatures w14:val="none"/>
        </w:rPr>
        <w:t>o</w:t>
      </w:r>
      <w:r w:rsidRPr="00EB6320">
        <w:rPr>
          <w:rFonts w:ascii="Times New Roman" w:eastAsia="Times New Roman" w:hAnsi="Times New Roman" w:cs="Times New Roman"/>
          <w:color w:val="000000"/>
          <w:kern w:val="0"/>
          <w:lang w:eastAsia="es-ES_tradnl"/>
          <w14:ligatures w14:val="none"/>
        </w:rPr>
        <w:t xml:space="preserve"> mi oposición </w:t>
      </w:r>
      <w:r w:rsidR="005C761A">
        <w:rPr>
          <w:rFonts w:ascii="Times New Roman" w:eastAsia="Times New Roman" w:hAnsi="Times New Roman" w:cs="Times New Roman"/>
          <w:color w:val="000000"/>
          <w:kern w:val="0"/>
          <w:lang w:eastAsia="es-ES_tradnl"/>
          <w14:ligatures w14:val="none"/>
        </w:rPr>
        <w:t xml:space="preserve">a que se lleve a cabo </w:t>
      </w:r>
      <w:r w:rsidR="005C761A" w:rsidRPr="00EB6320">
        <w:rPr>
          <w:rFonts w:ascii="Times New Roman" w:hAnsi="Times New Roman" w:cs="Times New Roman"/>
        </w:rPr>
        <w:t>la actuación estratégica descrita</w:t>
      </w:r>
      <w:r w:rsidR="005C761A">
        <w:rPr>
          <w:rFonts w:ascii="Times New Roman" w:hAnsi="Times New Roman" w:cs="Times New Roman"/>
        </w:rPr>
        <w:t xml:space="preserve"> en las cláusulas del citado Convenio para </w:t>
      </w:r>
      <w:r w:rsidR="005C761A" w:rsidRPr="00EB6320">
        <w:rPr>
          <w:rFonts w:ascii="Times New Roman" w:hAnsi="Times New Roman" w:cs="Times New Roman"/>
        </w:rPr>
        <w:t>la integración de los terrenos ocupados por la infraestructura ferroviaria</w:t>
      </w:r>
      <w:r w:rsidR="005C761A" w:rsidRPr="005C761A">
        <w:rPr>
          <w:rFonts w:ascii="Times New Roman" w:hAnsi="Times New Roman" w:cs="Times New Roman"/>
        </w:rPr>
        <w:t xml:space="preserve"> </w:t>
      </w:r>
      <w:r w:rsidR="005C761A">
        <w:rPr>
          <w:rFonts w:ascii="Times New Roman" w:hAnsi="Times New Roman" w:cs="Times New Roman"/>
        </w:rPr>
        <w:t xml:space="preserve">y </w:t>
      </w:r>
      <w:r w:rsidR="005C761A" w:rsidRPr="005C761A">
        <w:rPr>
          <w:rFonts w:ascii="Times New Roman" w:hAnsi="Times New Roman" w:cs="Times New Roman"/>
        </w:rPr>
        <w:t>la integración urbana de los suelos ferroviarios</w:t>
      </w:r>
      <w:r w:rsidR="005C761A">
        <w:rPr>
          <w:rFonts w:ascii="Times New Roman" w:hAnsi="Times New Roman" w:cs="Times New Roman"/>
        </w:rPr>
        <w:t xml:space="preserve"> </w:t>
      </w:r>
      <w:r w:rsidR="005C761A" w:rsidRPr="005C761A">
        <w:rPr>
          <w:rFonts w:ascii="Times New Roman" w:hAnsi="Times New Roman" w:cs="Times New Roman"/>
        </w:rPr>
        <w:t>desafectados</w:t>
      </w:r>
      <w:r w:rsidR="0005498A">
        <w:rPr>
          <w:rFonts w:ascii="Times New Roman" w:hAnsi="Times New Roman" w:cs="Times New Roman"/>
        </w:rPr>
        <w:t>,</w:t>
      </w:r>
      <w:r w:rsidR="00DA37DA">
        <w:rPr>
          <w:rFonts w:ascii="Times New Roman" w:hAnsi="Times New Roman" w:cs="Times New Roman"/>
        </w:rPr>
        <w:t xml:space="preserve"> de acuerdo con las siguientes </w:t>
      </w:r>
    </w:p>
    <w:p w14:paraId="56D5FB3B" w14:textId="77777777" w:rsidR="00DA37DA" w:rsidRDefault="00DA37DA" w:rsidP="00D07E62">
      <w:pPr>
        <w:spacing w:after="0" w:line="240" w:lineRule="auto"/>
        <w:contextualSpacing/>
        <w:jc w:val="both"/>
        <w:rPr>
          <w:rFonts w:ascii="Times New Roman" w:eastAsia="Times New Roman" w:hAnsi="Times New Roman" w:cs="Times New Roman"/>
          <w:color w:val="000000"/>
          <w:kern w:val="0"/>
          <w:lang w:eastAsia="es-ES_tradnl"/>
          <w14:ligatures w14:val="none"/>
        </w:rPr>
      </w:pPr>
    </w:p>
    <w:p w14:paraId="5DD535D1" w14:textId="63EF34C9" w:rsidR="000F2D52" w:rsidRDefault="00DA37DA" w:rsidP="00D07E62">
      <w:pPr>
        <w:spacing w:after="0" w:line="240" w:lineRule="auto"/>
        <w:contextualSpacing/>
        <w:jc w:val="both"/>
        <w:rPr>
          <w:rFonts w:ascii="Times New Roman" w:eastAsia="Times New Roman" w:hAnsi="Times New Roman" w:cs="Times New Roman"/>
          <w:b/>
          <w:bCs/>
          <w:color w:val="000000"/>
          <w:kern w:val="0"/>
          <w:lang w:eastAsia="es-ES_tradnl"/>
          <w14:ligatures w14:val="none"/>
        </w:rPr>
      </w:pPr>
      <w:r w:rsidRPr="007963FE">
        <w:rPr>
          <w:rFonts w:ascii="Times New Roman" w:eastAsia="Times New Roman" w:hAnsi="Times New Roman" w:cs="Times New Roman"/>
          <w:b/>
          <w:bCs/>
          <w:color w:val="000000"/>
          <w:kern w:val="0"/>
          <w:lang w:eastAsia="es-ES_tradnl"/>
          <w14:ligatures w14:val="none"/>
        </w:rPr>
        <w:t>ALEGACIONES:</w:t>
      </w:r>
    </w:p>
    <w:p w14:paraId="109B92D7" w14:textId="77777777" w:rsidR="00FD53CF" w:rsidRPr="00AF42E1" w:rsidRDefault="00FD53CF" w:rsidP="00D07E62">
      <w:pPr>
        <w:spacing w:after="0" w:line="240" w:lineRule="auto"/>
        <w:contextualSpacing/>
        <w:jc w:val="both"/>
        <w:rPr>
          <w:rFonts w:ascii="Times New Roman" w:eastAsia="Times New Roman" w:hAnsi="Times New Roman" w:cs="Times New Roman"/>
          <w:b/>
          <w:bCs/>
          <w:color w:val="000000"/>
          <w:kern w:val="0"/>
          <w:lang w:eastAsia="es-ES_tradnl"/>
          <w14:ligatures w14:val="none"/>
        </w:rPr>
      </w:pPr>
    </w:p>
    <w:p w14:paraId="17EFCF86" w14:textId="3340F3C9" w:rsidR="00DA37DA" w:rsidRDefault="00DA37DA" w:rsidP="00D07E62">
      <w:pPr>
        <w:spacing w:after="0" w:line="240" w:lineRule="auto"/>
        <w:contextualSpacing/>
        <w:jc w:val="both"/>
        <w:rPr>
          <w:rFonts w:ascii="Times New Roman" w:eastAsia="Times New Roman" w:hAnsi="Times New Roman" w:cs="Times New Roman"/>
          <w:b/>
          <w:bCs/>
          <w:color w:val="000000"/>
          <w:kern w:val="0"/>
          <w:lang w:eastAsia="es-ES_tradnl"/>
          <w14:ligatures w14:val="none"/>
        </w:rPr>
      </w:pPr>
      <w:r w:rsidRPr="00447CFB">
        <w:rPr>
          <w:rFonts w:ascii="Times New Roman" w:eastAsia="Times New Roman" w:hAnsi="Times New Roman" w:cs="Times New Roman"/>
          <w:b/>
          <w:bCs/>
          <w:color w:val="000000"/>
          <w:kern w:val="0"/>
          <w:lang w:eastAsia="es-ES_tradnl"/>
          <w14:ligatures w14:val="none"/>
        </w:rPr>
        <w:t xml:space="preserve">PRIMERA. </w:t>
      </w:r>
    </w:p>
    <w:p w14:paraId="210BE15E" w14:textId="77777777" w:rsidR="002A0ADB" w:rsidRPr="00447CFB" w:rsidRDefault="002A0ADB" w:rsidP="00D07E62">
      <w:pPr>
        <w:spacing w:after="0" w:line="240" w:lineRule="auto"/>
        <w:contextualSpacing/>
        <w:jc w:val="both"/>
        <w:rPr>
          <w:rFonts w:ascii="Times New Roman" w:eastAsia="Times New Roman" w:hAnsi="Times New Roman" w:cs="Times New Roman"/>
          <w:b/>
          <w:bCs/>
          <w:color w:val="000000"/>
          <w:kern w:val="0"/>
          <w:lang w:eastAsia="es-ES_tradnl"/>
          <w14:ligatures w14:val="none"/>
        </w:rPr>
      </w:pPr>
    </w:p>
    <w:p w14:paraId="2F0218D8" w14:textId="693EF708" w:rsidR="00482B6A" w:rsidRDefault="00DA37DA" w:rsidP="00D07E62">
      <w:pPr>
        <w:spacing w:line="240" w:lineRule="auto"/>
        <w:contextualSpacing/>
        <w:jc w:val="both"/>
        <w:rPr>
          <w:rFonts w:ascii="Times New Roman" w:hAnsi="Times New Roman" w:cs="Times New Roman"/>
        </w:rPr>
      </w:pPr>
      <w:r>
        <w:rPr>
          <w:rFonts w:ascii="Times New Roman" w:hAnsi="Times New Roman" w:cs="Times New Roman"/>
        </w:rPr>
        <w:t>E</w:t>
      </w:r>
      <w:r w:rsidR="005C761A">
        <w:rPr>
          <w:rFonts w:ascii="Times New Roman" w:hAnsi="Times New Roman" w:cs="Times New Roman"/>
        </w:rPr>
        <w:t>l</w:t>
      </w:r>
      <w:r w:rsidR="005C761A" w:rsidRPr="00EB6320">
        <w:rPr>
          <w:rFonts w:ascii="Times New Roman" w:hAnsi="Times New Roman" w:cs="Times New Roman"/>
        </w:rPr>
        <w:t xml:space="preserve"> Acuerdo del Consejo de Ministros  fecha de 21 de febrero de 2023</w:t>
      </w:r>
      <w:r w:rsidR="005C761A">
        <w:rPr>
          <w:rFonts w:ascii="Times New Roman" w:hAnsi="Times New Roman" w:cs="Times New Roman"/>
        </w:rPr>
        <w:t xml:space="preserve"> </w:t>
      </w:r>
      <w:r w:rsidR="000F2D52">
        <w:rPr>
          <w:rFonts w:ascii="Times New Roman" w:hAnsi="Times New Roman" w:cs="Times New Roman"/>
        </w:rPr>
        <w:t>por el que se procede al cierre de la línea y se</w:t>
      </w:r>
      <w:r w:rsidR="005C761A" w:rsidRPr="00EB6320">
        <w:rPr>
          <w:rFonts w:ascii="Times New Roman" w:hAnsi="Times New Roman" w:cs="Times New Roman"/>
        </w:rPr>
        <w:t xml:space="preserve"> habilit</w:t>
      </w:r>
      <w:r w:rsidR="005C761A">
        <w:rPr>
          <w:rFonts w:ascii="Times New Roman" w:hAnsi="Times New Roman" w:cs="Times New Roman"/>
        </w:rPr>
        <w:t>a</w:t>
      </w:r>
      <w:r w:rsidR="005C761A" w:rsidRPr="00EB6320">
        <w:rPr>
          <w:rFonts w:ascii="Times New Roman" w:hAnsi="Times New Roman" w:cs="Times New Roman"/>
        </w:rPr>
        <w:t xml:space="preserve"> a Adif para financiar las actuaciones previstas en el Protocolo antes mencionado </w:t>
      </w:r>
      <w:r w:rsidR="00D21AE6">
        <w:rPr>
          <w:rFonts w:ascii="Times New Roman" w:hAnsi="Times New Roman" w:cs="Times New Roman"/>
        </w:rPr>
        <w:t>carece de la firmeza</w:t>
      </w:r>
      <w:r w:rsidR="00FB531D">
        <w:rPr>
          <w:rFonts w:ascii="Times New Roman" w:hAnsi="Times New Roman" w:cs="Times New Roman"/>
        </w:rPr>
        <w:t xml:space="preserve"> debid</w:t>
      </w:r>
      <w:r w:rsidR="003C4A4E">
        <w:rPr>
          <w:rFonts w:ascii="Times New Roman" w:hAnsi="Times New Roman" w:cs="Times New Roman"/>
        </w:rPr>
        <w:t>a</w:t>
      </w:r>
      <w:r w:rsidR="005C761A">
        <w:rPr>
          <w:rFonts w:ascii="Times New Roman" w:hAnsi="Times New Roman" w:cs="Times New Roman"/>
        </w:rPr>
        <w:t xml:space="preserve"> </w:t>
      </w:r>
      <w:r w:rsidR="000F2D52">
        <w:rPr>
          <w:rFonts w:ascii="Times New Roman" w:hAnsi="Times New Roman" w:cs="Times New Roman"/>
        </w:rPr>
        <w:t>al</w:t>
      </w:r>
      <w:r w:rsidR="005C761A">
        <w:rPr>
          <w:rFonts w:ascii="Times New Roman" w:hAnsi="Times New Roman" w:cs="Times New Roman"/>
        </w:rPr>
        <w:t xml:space="preserve"> est</w:t>
      </w:r>
      <w:r w:rsidR="000F2D52">
        <w:rPr>
          <w:rFonts w:ascii="Times New Roman" w:hAnsi="Times New Roman" w:cs="Times New Roman"/>
        </w:rPr>
        <w:t>ar</w:t>
      </w:r>
      <w:r w:rsidR="005C761A">
        <w:rPr>
          <w:rFonts w:ascii="Times New Roman" w:hAnsi="Times New Roman" w:cs="Times New Roman"/>
        </w:rPr>
        <w:t xml:space="preserve"> </w:t>
      </w:r>
      <w:r w:rsidR="00FD4FF7">
        <w:rPr>
          <w:rFonts w:ascii="Times New Roman" w:hAnsi="Times New Roman" w:cs="Times New Roman"/>
        </w:rPr>
        <w:t xml:space="preserve">todavía </w:t>
      </w:r>
      <w:r w:rsidR="005C761A">
        <w:rPr>
          <w:rFonts w:ascii="Times New Roman" w:hAnsi="Times New Roman" w:cs="Times New Roman"/>
        </w:rPr>
        <w:t>pendiente de resolución e</w:t>
      </w:r>
      <w:r>
        <w:rPr>
          <w:rFonts w:ascii="Times New Roman" w:hAnsi="Times New Roman" w:cs="Times New Roman"/>
        </w:rPr>
        <w:t>l</w:t>
      </w:r>
      <w:r w:rsidR="005C761A">
        <w:rPr>
          <w:rFonts w:ascii="Times New Roman" w:hAnsi="Times New Roman" w:cs="Times New Roman"/>
        </w:rPr>
        <w:t xml:space="preserve"> </w:t>
      </w:r>
      <w:r w:rsidR="00684A81">
        <w:rPr>
          <w:rFonts w:ascii="Times New Roman" w:hAnsi="Times New Roman" w:cs="Times New Roman"/>
        </w:rPr>
        <w:t>r</w:t>
      </w:r>
      <w:r w:rsidR="005C761A">
        <w:rPr>
          <w:rFonts w:ascii="Times New Roman" w:hAnsi="Times New Roman" w:cs="Times New Roman"/>
        </w:rPr>
        <w:t>ecurso contencioso administrativo que ante el Tribunal Supremo interpus</w:t>
      </w:r>
      <w:r w:rsidR="00D21AE6">
        <w:rPr>
          <w:rFonts w:ascii="Times New Roman" w:hAnsi="Times New Roman" w:cs="Times New Roman"/>
        </w:rPr>
        <w:t>ier</w:t>
      </w:r>
      <w:r w:rsidR="005C761A">
        <w:rPr>
          <w:rFonts w:ascii="Times New Roman" w:hAnsi="Times New Roman" w:cs="Times New Roman"/>
        </w:rPr>
        <w:t>o</w:t>
      </w:r>
      <w:r w:rsidR="00D21AE6">
        <w:rPr>
          <w:rFonts w:ascii="Times New Roman" w:hAnsi="Times New Roman" w:cs="Times New Roman"/>
        </w:rPr>
        <w:t>n</w:t>
      </w:r>
      <w:r w:rsidR="005C761A">
        <w:rPr>
          <w:rFonts w:ascii="Times New Roman" w:hAnsi="Times New Roman" w:cs="Times New Roman"/>
        </w:rPr>
        <w:t xml:space="preserve"> Ecologistas en Acción, Izquierda Unida y el sindicato Comisiones Obreras</w:t>
      </w:r>
      <w:r>
        <w:rPr>
          <w:rFonts w:ascii="Times New Roman" w:hAnsi="Times New Roman" w:cs="Times New Roman"/>
        </w:rPr>
        <w:t xml:space="preserve"> el 11 de diciembre del año 2023</w:t>
      </w:r>
      <w:r w:rsidR="00D71F3C">
        <w:rPr>
          <w:rFonts w:ascii="Times New Roman" w:hAnsi="Times New Roman" w:cs="Times New Roman"/>
        </w:rPr>
        <w:t xml:space="preserve">, en virtud de lo cual </w:t>
      </w:r>
      <w:r w:rsidR="00E52C88">
        <w:rPr>
          <w:rFonts w:ascii="Times New Roman" w:hAnsi="Times New Roman" w:cs="Times New Roman"/>
        </w:rPr>
        <w:t xml:space="preserve">si el Tribunal Supremo anulara el  decreto de clausura y ADIF hubiera financiado actuaciones (la empresa pública no haría nada) podría provocar </w:t>
      </w:r>
      <w:r w:rsidR="00E52C88" w:rsidRPr="00FB531D">
        <w:rPr>
          <w:rFonts w:ascii="Times New Roman" w:hAnsi="Times New Roman" w:cs="Times New Roman"/>
        </w:rPr>
        <w:t>una</w:t>
      </w:r>
      <w:r w:rsidR="00E52C88">
        <w:rPr>
          <w:rFonts w:ascii="Times New Roman" w:hAnsi="Times New Roman" w:cs="Times New Roman"/>
        </w:rPr>
        <w:t xml:space="preserve"> </w:t>
      </w:r>
      <w:r w:rsidR="00E52C88" w:rsidRPr="00FB531D">
        <w:rPr>
          <w:rFonts w:ascii="Times New Roman" w:hAnsi="Times New Roman" w:cs="Times New Roman"/>
        </w:rPr>
        <w:t>inversión</w:t>
      </w:r>
      <w:r w:rsidR="00E52C88">
        <w:rPr>
          <w:rFonts w:ascii="Times New Roman" w:hAnsi="Times New Roman" w:cs="Times New Roman"/>
        </w:rPr>
        <w:t xml:space="preserve"> irresponsable </w:t>
      </w:r>
      <w:r w:rsidR="00E52C88" w:rsidRPr="00FB531D">
        <w:rPr>
          <w:rFonts w:ascii="Times New Roman" w:hAnsi="Times New Roman" w:cs="Times New Roman"/>
        </w:rPr>
        <w:t>excesiva</w:t>
      </w:r>
      <w:r w:rsidR="00E52C88">
        <w:rPr>
          <w:rFonts w:ascii="Times New Roman" w:hAnsi="Times New Roman" w:cs="Times New Roman"/>
        </w:rPr>
        <w:t xml:space="preserve"> </w:t>
      </w:r>
      <w:r w:rsidR="00D71F3C">
        <w:rPr>
          <w:rFonts w:ascii="Times New Roman" w:hAnsi="Times New Roman" w:cs="Times New Roman"/>
        </w:rPr>
        <w:t>si se si</w:t>
      </w:r>
      <w:r w:rsidR="00D21AE6">
        <w:rPr>
          <w:rFonts w:ascii="Times New Roman" w:hAnsi="Times New Roman" w:cs="Times New Roman"/>
        </w:rPr>
        <w:t>gu</w:t>
      </w:r>
      <w:r w:rsidR="00D71F3C">
        <w:rPr>
          <w:rFonts w:ascii="Times New Roman" w:hAnsi="Times New Roman" w:cs="Times New Roman"/>
        </w:rPr>
        <w:t>e</w:t>
      </w:r>
      <w:r w:rsidR="00D21AE6">
        <w:rPr>
          <w:rFonts w:ascii="Times New Roman" w:hAnsi="Times New Roman" w:cs="Times New Roman"/>
        </w:rPr>
        <w:t xml:space="preserve"> adelante con la integración de las infraestructuras ferroviarias</w:t>
      </w:r>
      <w:r w:rsidR="00D71F3C">
        <w:rPr>
          <w:rFonts w:ascii="Times New Roman" w:hAnsi="Times New Roman" w:cs="Times New Roman"/>
        </w:rPr>
        <w:t>, porque</w:t>
      </w:r>
      <w:r w:rsidR="00D21AE6">
        <w:rPr>
          <w:rFonts w:ascii="Times New Roman" w:hAnsi="Times New Roman" w:cs="Times New Roman"/>
        </w:rPr>
        <w:t xml:space="preserve"> </w:t>
      </w:r>
      <w:r w:rsidR="00D71F3C">
        <w:rPr>
          <w:rFonts w:ascii="Times New Roman" w:hAnsi="Times New Roman" w:cs="Times New Roman"/>
        </w:rPr>
        <w:t>ocasionarí</w:t>
      </w:r>
      <w:r w:rsidR="003C4A4E">
        <w:rPr>
          <w:rFonts w:ascii="Times New Roman" w:hAnsi="Times New Roman" w:cs="Times New Roman"/>
        </w:rPr>
        <w:t>a un daño de difícil reparación</w:t>
      </w:r>
      <w:r w:rsidR="00D21AE6">
        <w:rPr>
          <w:rFonts w:ascii="Times New Roman" w:hAnsi="Times New Roman" w:cs="Times New Roman"/>
        </w:rPr>
        <w:t xml:space="preserve">. </w:t>
      </w:r>
      <w:r w:rsidR="00FB531D">
        <w:rPr>
          <w:rFonts w:ascii="Times New Roman" w:hAnsi="Times New Roman" w:cs="Times New Roman"/>
        </w:rPr>
        <w:t>Como señaló el propio Tribunal Supremo al conceder</w:t>
      </w:r>
      <w:r w:rsidR="00684A81">
        <w:rPr>
          <w:rFonts w:ascii="Times New Roman" w:hAnsi="Times New Roman" w:cs="Times New Roman"/>
        </w:rPr>
        <w:t xml:space="preserve"> </w:t>
      </w:r>
      <w:r w:rsidR="00FB531D">
        <w:rPr>
          <w:rFonts w:ascii="Times New Roman" w:hAnsi="Times New Roman" w:cs="Times New Roman"/>
        </w:rPr>
        <w:t xml:space="preserve">la medida cautelar: </w:t>
      </w:r>
      <w:r w:rsidR="00D21AE6" w:rsidRPr="00D21AE6">
        <w:rPr>
          <w:rFonts w:ascii="Times New Roman" w:hAnsi="Times New Roman" w:cs="Times New Roman"/>
        </w:rPr>
        <w:t xml:space="preserve">la ejecución del acuerdo impugnado conlleva un perjuicio de difícil reparación para </w:t>
      </w:r>
      <w:r w:rsidR="00FB531D">
        <w:rPr>
          <w:rFonts w:ascii="Times New Roman" w:hAnsi="Times New Roman" w:cs="Times New Roman"/>
        </w:rPr>
        <w:t>lo</w:t>
      </w:r>
      <w:r w:rsidR="00D21AE6" w:rsidRPr="00D21AE6">
        <w:rPr>
          <w:rFonts w:ascii="Times New Roman" w:hAnsi="Times New Roman" w:cs="Times New Roman"/>
        </w:rPr>
        <w:t>s intereses</w:t>
      </w:r>
      <w:r w:rsidR="00FB531D">
        <w:rPr>
          <w:rFonts w:ascii="Times New Roman" w:hAnsi="Times New Roman" w:cs="Times New Roman"/>
        </w:rPr>
        <w:t xml:space="preserve"> de los demandantes</w:t>
      </w:r>
      <w:r w:rsidR="00D21AE6" w:rsidRPr="00D21AE6">
        <w:rPr>
          <w:rFonts w:ascii="Times New Roman" w:hAnsi="Times New Roman" w:cs="Times New Roman"/>
        </w:rPr>
        <w:t>.</w:t>
      </w:r>
      <w:r w:rsidR="00FB531D">
        <w:rPr>
          <w:rFonts w:ascii="Times New Roman" w:hAnsi="Times New Roman" w:cs="Times New Roman"/>
        </w:rPr>
        <w:t xml:space="preserve"> </w:t>
      </w:r>
    </w:p>
    <w:p w14:paraId="60070940" w14:textId="34DCB846" w:rsidR="00E52C88" w:rsidRDefault="00E52C88" w:rsidP="00D07E62">
      <w:pPr>
        <w:spacing w:line="240" w:lineRule="auto"/>
        <w:contextualSpacing/>
        <w:jc w:val="both"/>
        <w:rPr>
          <w:rFonts w:ascii="Times New Roman" w:hAnsi="Times New Roman" w:cs="Times New Roman"/>
        </w:rPr>
      </w:pPr>
      <w:r>
        <w:rPr>
          <w:rFonts w:ascii="Times New Roman" w:hAnsi="Times New Roman" w:cs="Times New Roman"/>
        </w:rPr>
        <w:t xml:space="preserve">Por lo tanto, en una administración moderna y bien ordenada lo que procede es actuar con cautela  en el marco del Estado de Derecho y, en consecuencia, ADIF no debería estar habilitado para financiar hasta que dictara sentencia el Tribunal Supremo. </w:t>
      </w:r>
    </w:p>
    <w:p w14:paraId="0810932F" w14:textId="77777777" w:rsidR="002A0ADB" w:rsidRDefault="002A0ADB" w:rsidP="00D07E62">
      <w:pPr>
        <w:spacing w:line="240" w:lineRule="auto"/>
        <w:contextualSpacing/>
        <w:jc w:val="both"/>
        <w:rPr>
          <w:rFonts w:ascii="Times New Roman" w:hAnsi="Times New Roman" w:cs="Times New Roman"/>
          <w:b/>
          <w:bCs/>
        </w:rPr>
      </w:pPr>
    </w:p>
    <w:p w14:paraId="42F63C41" w14:textId="4BA15A43" w:rsidR="00AF42E1" w:rsidRPr="00447CFB" w:rsidRDefault="00DA37DA" w:rsidP="00D07E62">
      <w:pPr>
        <w:spacing w:line="240" w:lineRule="auto"/>
        <w:contextualSpacing/>
        <w:jc w:val="both"/>
        <w:rPr>
          <w:rFonts w:ascii="Times New Roman" w:hAnsi="Times New Roman" w:cs="Times New Roman"/>
          <w:b/>
          <w:bCs/>
        </w:rPr>
      </w:pPr>
      <w:r w:rsidRPr="00447CFB">
        <w:rPr>
          <w:rFonts w:ascii="Times New Roman" w:hAnsi="Times New Roman" w:cs="Times New Roman"/>
          <w:b/>
          <w:bCs/>
        </w:rPr>
        <w:t>SEGUNDA.</w:t>
      </w:r>
    </w:p>
    <w:p w14:paraId="2F87697B" w14:textId="66153EAD" w:rsidR="004601DB" w:rsidRPr="00D07E62" w:rsidRDefault="004601DB" w:rsidP="00FC02A1">
      <w:pPr>
        <w:spacing w:line="240" w:lineRule="auto"/>
        <w:contextualSpacing/>
        <w:jc w:val="both"/>
        <w:rPr>
          <w:rFonts w:ascii="Times New Roman" w:hAnsi="Times New Roman" w:cs="Times New Roman"/>
          <w:b/>
          <w:bCs/>
        </w:rPr>
      </w:pPr>
    </w:p>
    <w:p w14:paraId="26F76B36" w14:textId="58949E9C" w:rsidR="002A0ADB" w:rsidRDefault="002A0ADB" w:rsidP="002A0ADB">
      <w:pPr>
        <w:spacing w:line="240" w:lineRule="auto"/>
        <w:contextualSpacing/>
        <w:jc w:val="both"/>
        <w:rPr>
          <w:rFonts w:ascii="Times New Roman" w:hAnsi="Times New Roman" w:cs="Times New Roman"/>
        </w:rPr>
      </w:pPr>
      <w:r>
        <w:rPr>
          <w:rFonts w:ascii="Times New Roman" w:hAnsi="Times New Roman" w:cs="Times New Roman"/>
        </w:rPr>
        <w:t>Es aconsejable tener cautela considerando que l</w:t>
      </w:r>
      <w:r w:rsidR="004601DB">
        <w:rPr>
          <w:rFonts w:ascii="Times New Roman" w:hAnsi="Times New Roman" w:cs="Times New Roman"/>
        </w:rPr>
        <w:t>os Ayuntamientos</w:t>
      </w:r>
      <w:r w:rsidR="004601DB" w:rsidRPr="00DE1C3F">
        <w:rPr>
          <w:rFonts w:ascii="Times New Roman" w:hAnsi="Times New Roman" w:cs="Times New Roman"/>
        </w:rPr>
        <w:t xml:space="preserve"> </w:t>
      </w:r>
      <w:r w:rsidR="00D0472B" w:rsidRPr="00DE1C3F">
        <w:rPr>
          <w:rFonts w:ascii="Times New Roman" w:hAnsi="Times New Roman" w:cs="Times New Roman"/>
        </w:rPr>
        <w:t xml:space="preserve">de Huete, Carboneras de Guadazaón, </w:t>
      </w:r>
      <w:proofErr w:type="spellStart"/>
      <w:r w:rsidR="00D0472B" w:rsidRPr="00DE1C3F">
        <w:rPr>
          <w:rFonts w:ascii="Times New Roman" w:hAnsi="Times New Roman" w:cs="Times New Roman"/>
        </w:rPr>
        <w:t>Víllora</w:t>
      </w:r>
      <w:proofErr w:type="spellEnd"/>
      <w:r w:rsidR="00D0472B" w:rsidRPr="00DE1C3F">
        <w:rPr>
          <w:rFonts w:ascii="Times New Roman" w:hAnsi="Times New Roman" w:cs="Times New Roman"/>
        </w:rPr>
        <w:t xml:space="preserve"> y </w:t>
      </w:r>
      <w:proofErr w:type="spellStart"/>
      <w:r w:rsidR="00D0472B" w:rsidRPr="00DE1C3F">
        <w:rPr>
          <w:rFonts w:ascii="Times New Roman" w:hAnsi="Times New Roman" w:cs="Times New Roman"/>
        </w:rPr>
        <w:t>Camporrobles</w:t>
      </w:r>
      <w:proofErr w:type="spellEnd"/>
      <w:r w:rsidR="00D0472B">
        <w:rPr>
          <w:rFonts w:ascii="Times New Roman" w:hAnsi="Times New Roman" w:cs="Times New Roman"/>
        </w:rPr>
        <w:t xml:space="preserve"> </w:t>
      </w:r>
      <w:r w:rsidR="004601DB" w:rsidRPr="00DE1C3F">
        <w:rPr>
          <w:rFonts w:ascii="Times New Roman" w:hAnsi="Times New Roman" w:cs="Times New Roman"/>
        </w:rPr>
        <w:t>denuncia</w:t>
      </w:r>
      <w:r w:rsidR="00D71F3C">
        <w:rPr>
          <w:rFonts w:ascii="Times New Roman" w:hAnsi="Times New Roman" w:cs="Times New Roman"/>
        </w:rPr>
        <w:t xml:space="preserve">ron en agosto del 2025 </w:t>
      </w:r>
      <w:r w:rsidR="004601DB">
        <w:rPr>
          <w:rFonts w:ascii="Times New Roman" w:hAnsi="Times New Roman" w:cs="Times New Roman"/>
        </w:rPr>
        <w:t>al</w:t>
      </w:r>
      <w:r w:rsidR="004601DB" w:rsidRPr="00DE1C3F">
        <w:rPr>
          <w:rFonts w:ascii="Times New Roman" w:hAnsi="Times New Roman" w:cs="Times New Roman"/>
        </w:rPr>
        <w:t xml:space="preserve"> Gobierno de España</w:t>
      </w:r>
      <w:r w:rsidR="004601DB">
        <w:rPr>
          <w:rFonts w:ascii="Times New Roman" w:hAnsi="Times New Roman" w:cs="Times New Roman"/>
        </w:rPr>
        <w:t xml:space="preserve"> por vulnerar el artículo 6 del Convenio </w:t>
      </w:r>
      <w:r w:rsidR="00D71F3C">
        <w:rPr>
          <w:rFonts w:ascii="Times New Roman" w:hAnsi="Times New Roman" w:cs="Times New Roman"/>
        </w:rPr>
        <w:t xml:space="preserve">Europeo de Derechos Humanos </w:t>
      </w:r>
      <w:r w:rsidR="004601DB">
        <w:rPr>
          <w:rFonts w:ascii="Times New Roman" w:hAnsi="Times New Roman" w:cs="Times New Roman"/>
        </w:rPr>
        <w:t>que reconoce el derecho que tiene t</w:t>
      </w:r>
      <w:r w:rsidR="004601DB" w:rsidRPr="004E5669">
        <w:rPr>
          <w:rFonts w:ascii="Times New Roman" w:hAnsi="Times New Roman" w:cs="Times New Roman"/>
        </w:rPr>
        <w:t>oda persona a que su causa sea oída</w:t>
      </w:r>
      <w:r w:rsidR="004601DB">
        <w:rPr>
          <w:rFonts w:ascii="Times New Roman" w:hAnsi="Times New Roman" w:cs="Times New Roman"/>
        </w:rPr>
        <w:t xml:space="preserve"> </w:t>
      </w:r>
      <w:r w:rsidR="004601DB" w:rsidRPr="004E5669">
        <w:rPr>
          <w:rFonts w:ascii="Times New Roman" w:hAnsi="Times New Roman" w:cs="Times New Roman"/>
        </w:rPr>
        <w:t>equitativamente, dentro de un plazo razonable y por un</w:t>
      </w:r>
      <w:r w:rsidR="004601DB">
        <w:rPr>
          <w:rFonts w:ascii="Times New Roman" w:hAnsi="Times New Roman" w:cs="Times New Roman"/>
        </w:rPr>
        <w:t xml:space="preserve"> </w:t>
      </w:r>
      <w:r w:rsidR="004601DB" w:rsidRPr="004E5669">
        <w:rPr>
          <w:rFonts w:ascii="Times New Roman" w:hAnsi="Times New Roman" w:cs="Times New Roman"/>
        </w:rPr>
        <w:t>tribunal independiente e imparcial.</w:t>
      </w:r>
      <w:r w:rsidR="004601DB">
        <w:rPr>
          <w:rFonts w:ascii="Times New Roman" w:hAnsi="Times New Roman" w:cs="Times New Roman"/>
        </w:rPr>
        <w:t xml:space="preserve"> </w:t>
      </w:r>
    </w:p>
    <w:p w14:paraId="49C0BF49" w14:textId="19F2EEC7" w:rsidR="00D0472B" w:rsidRDefault="002A0ADB" w:rsidP="002A0ADB">
      <w:pPr>
        <w:spacing w:line="240" w:lineRule="auto"/>
        <w:contextualSpacing/>
        <w:jc w:val="both"/>
        <w:rPr>
          <w:rFonts w:ascii="Times New Roman" w:hAnsi="Times New Roman" w:cs="Times New Roman"/>
        </w:rPr>
      </w:pPr>
      <w:r>
        <w:rPr>
          <w:rFonts w:ascii="Times New Roman" w:hAnsi="Times New Roman" w:cs="Times New Roman"/>
        </w:rPr>
        <w:lastRenderedPageBreak/>
        <w:t xml:space="preserve">Los recurrentes alegaban </w:t>
      </w:r>
      <w:r w:rsidRPr="00EB6320">
        <w:rPr>
          <w:rFonts w:ascii="Times New Roman" w:hAnsi="Times New Roman" w:cs="Times New Roman"/>
        </w:rPr>
        <w:t xml:space="preserve"> </w:t>
      </w:r>
      <w:r>
        <w:rPr>
          <w:rFonts w:ascii="Times New Roman" w:hAnsi="Times New Roman" w:cs="Times New Roman"/>
        </w:rPr>
        <w:t>que</w:t>
      </w:r>
      <w:r w:rsidRPr="00DA37DA">
        <w:rPr>
          <w:rFonts w:ascii="Times New Roman" w:hAnsi="Times New Roman" w:cs="Times New Roman"/>
        </w:rPr>
        <w:t xml:space="preserve"> </w:t>
      </w:r>
      <w:r>
        <w:rPr>
          <w:rFonts w:ascii="Times New Roman" w:hAnsi="Times New Roman" w:cs="Times New Roman"/>
        </w:rPr>
        <w:t xml:space="preserve">se había </w:t>
      </w:r>
      <w:r w:rsidRPr="00DA37DA">
        <w:rPr>
          <w:rFonts w:ascii="Times New Roman" w:hAnsi="Times New Roman" w:cs="Times New Roman"/>
        </w:rPr>
        <w:t>vulner</w:t>
      </w:r>
      <w:r>
        <w:rPr>
          <w:rFonts w:ascii="Times New Roman" w:hAnsi="Times New Roman" w:cs="Times New Roman"/>
        </w:rPr>
        <w:t>ado</w:t>
      </w:r>
      <w:r w:rsidRPr="00DA37DA">
        <w:rPr>
          <w:rFonts w:ascii="Times New Roman" w:hAnsi="Times New Roman" w:cs="Times New Roman"/>
        </w:rPr>
        <w:t xml:space="preserve"> e</w:t>
      </w:r>
      <w:r>
        <w:rPr>
          <w:rFonts w:ascii="Times New Roman" w:hAnsi="Times New Roman" w:cs="Times New Roman"/>
        </w:rPr>
        <w:t>l</w:t>
      </w:r>
      <w:r w:rsidRPr="00DA37DA">
        <w:rPr>
          <w:rFonts w:ascii="Times New Roman" w:hAnsi="Times New Roman" w:cs="Times New Roman"/>
        </w:rPr>
        <w:t xml:space="preserve"> derecho fundamental</w:t>
      </w:r>
      <w:r>
        <w:rPr>
          <w:rFonts w:ascii="Times New Roman" w:hAnsi="Times New Roman" w:cs="Times New Roman"/>
        </w:rPr>
        <w:t xml:space="preserve"> a una tutela judicial efectiva, ya que </w:t>
      </w:r>
      <w:r w:rsidRPr="00DA37DA">
        <w:rPr>
          <w:rFonts w:ascii="Times New Roman" w:hAnsi="Times New Roman" w:cs="Times New Roman"/>
        </w:rPr>
        <w:t>al no</w:t>
      </w:r>
      <w:r>
        <w:rPr>
          <w:rFonts w:ascii="Times New Roman" w:hAnsi="Times New Roman" w:cs="Times New Roman"/>
        </w:rPr>
        <w:t xml:space="preserve"> seguir el procedimiento debido se les había impedido</w:t>
      </w:r>
      <w:r w:rsidRPr="00DA37DA">
        <w:rPr>
          <w:rFonts w:ascii="Times New Roman" w:hAnsi="Times New Roman" w:cs="Times New Roman"/>
        </w:rPr>
        <w:t xml:space="preserve"> presentar </w:t>
      </w:r>
      <w:r>
        <w:rPr>
          <w:rFonts w:ascii="Times New Roman" w:hAnsi="Times New Roman" w:cs="Times New Roman"/>
        </w:rPr>
        <w:t xml:space="preserve">las </w:t>
      </w:r>
      <w:r w:rsidRPr="00DA37DA">
        <w:rPr>
          <w:rFonts w:ascii="Times New Roman" w:hAnsi="Times New Roman" w:cs="Times New Roman"/>
        </w:rPr>
        <w:t xml:space="preserve">alegaciones </w:t>
      </w:r>
      <w:r>
        <w:rPr>
          <w:rFonts w:ascii="Times New Roman" w:hAnsi="Times New Roman" w:cs="Times New Roman"/>
        </w:rPr>
        <w:t xml:space="preserve">oportunas, </w:t>
      </w:r>
      <w:r w:rsidRPr="00DA37DA">
        <w:rPr>
          <w:rFonts w:ascii="Times New Roman" w:hAnsi="Times New Roman" w:cs="Times New Roman"/>
        </w:rPr>
        <w:t>en contra del informe en el que se basó el Gobierno de España para clausurar el tramo</w:t>
      </w:r>
      <w:r>
        <w:rPr>
          <w:rFonts w:ascii="Times New Roman" w:hAnsi="Times New Roman" w:cs="Times New Roman"/>
        </w:rPr>
        <w:t xml:space="preserve"> de la línea</w:t>
      </w:r>
      <w:r>
        <w:rPr>
          <w:rFonts w:ascii="Times New Roman" w:hAnsi="Times New Roman" w:cs="Times New Roman"/>
        </w:rPr>
        <w:t xml:space="preserve"> y </w:t>
      </w:r>
      <w:r w:rsidR="004601DB" w:rsidRPr="00DE1C3F">
        <w:rPr>
          <w:rFonts w:ascii="Times New Roman" w:hAnsi="Times New Roman" w:cs="Times New Roman"/>
        </w:rPr>
        <w:t>dejar a varias provincias, entre ellas la de Cuenca, sin una infraestructura vital y esencial.</w:t>
      </w:r>
      <w:r w:rsidR="00D0472B">
        <w:rPr>
          <w:rFonts w:ascii="Times New Roman" w:hAnsi="Times New Roman" w:cs="Times New Roman"/>
        </w:rPr>
        <w:t xml:space="preserve"> </w:t>
      </w:r>
    </w:p>
    <w:p w14:paraId="3D56F1B5" w14:textId="41847C48" w:rsidR="00D0472B" w:rsidRPr="00780ACE" w:rsidRDefault="00D0472B" w:rsidP="00FC02A1">
      <w:pPr>
        <w:spacing w:line="240" w:lineRule="auto"/>
        <w:contextualSpacing/>
        <w:jc w:val="both"/>
        <w:rPr>
          <w:rFonts w:ascii="Times New Roman" w:hAnsi="Times New Roman" w:cs="Times New Roman"/>
        </w:rPr>
      </w:pPr>
      <w:r>
        <w:rPr>
          <w:rFonts w:ascii="Times New Roman" w:hAnsi="Times New Roman" w:cs="Times New Roman"/>
        </w:rPr>
        <w:t>Habida cuenta que el</w:t>
      </w:r>
      <w:r w:rsidRPr="00EB6320">
        <w:rPr>
          <w:rFonts w:ascii="Times New Roman" w:hAnsi="Times New Roman" w:cs="Times New Roman"/>
        </w:rPr>
        <w:t xml:space="preserve"> Acuerdo </w:t>
      </w:r>
      <w:r>
        <w:rPr>
          <w:rFonts w:ascii="Times New Roman" w:hAnsi="Times New Roman" w:cs="Times New Roman"/>
        </w:rPr>
        <w:t>que</w:t>
      </w:r>
      <w:r w:rsidRPr="00EB6320">
        <w:rPr>
          <w:rFonts w:ascii="Times New Roman" w:hAnsi="Times New Roman" w:cs="Times New Roman"/>
        </w:rPr>
        <w:t xml:space="preserve"> habilit</w:t>
      </w:r>
      <w:r>
        <w:rPr>
          <w:rFonts w:ascii="Times New Roman" w:hAnsi="Times New Roman" w:cs="Times New Roman"/>
        </w:rPr>
        <w:t>a</w:t>
      </w:r>
      <w:r w:rsidRPr="00EB6320">
        <w:rPr>
          <w:rFonts w:ascii="Times New Roman" w:hAnsi="Times New Roman" w:cs="Times New Roman"/>
        </w:rPr>
        <w:t xml:space="preserve"> a Adif para financiar las actuaciones previstas en el Protocolo</w:t>
      </w:r>
      <w:r>
        <w:rPr>
          <w:rFonts w:ascii="Times New Roman" w:hAnsi="Times New Roman" w:cs="Times New Roman"/>
        </w:rPr>
        <w:t xml:space="preserve"> carece de la firmeza precisa, por estar el decreto </w:t>
      </w:r>
      <w:r w:rsidR="00DF7734">
        <w:rPr>
          <w:rFonts w:ascii="Times New Roman" w:hAnsi="Times New Roman" w:cs="Times New Roman"/>
        </w:rPr>
        <w:t>del consejo de ministros</w:t>
      </w:r>
      <w:r>
        <w:rPr>
          <w:rFonts w:ascii="Times New Roman" w:hAnsi="Times New Roman" w:cs="Times New Roman"/>
        </w:rPr>
        <w:t xml:space="preserve"> pendiente del</w:t>
      </w:r>
      <w:r w:rsidRPr="00DE1C3F">
        <w:rPr>
          <w:rFonts w:ascii="Times New Roman" w:hAnsi="Times New Roman" w:cs="Times New Roman"/>
        </w:rPr>
        <w:t xml:space="preserve"> recurso </w:t>
      </w:r>
      <w:r>
        <w:rPr>
          <w:rFonts w:ascii="Times New Roman" w:hAnsi="Times New Roman" w:cs="Times New Roman"/>
        </w:rPr>
        <w:t xml:space="preserve">presentado </w:t>
      </w:r>
      <w:r w:rsidRPr="00DE1C3F">
        <w:rPr>
          <w:rFonts w:ascii="Times New Roman" w:hAnsi="Times New Roman" w:cs="Times New Roman"/>
        </w:rPr>
        <w:t>ante al Tribunal Europeo de Derechos Humanos</w:t>
      </w:r>
      <w:r>
        <w:rPr>
          <w:rFonts w:ascii="Times New Roman" w:hAnsi="Times New Roman" w:cs="Times New Roman"/>
        </w:rPr>
        <w:t xml:space="preserve"> por parte de l</w:t>
      </w:r>
      <w:r w:rsidRPr="00DE1C3F">
        <w:rPr>
          <w:rFonts w:ascii="Times New Roman" w:hAnsi="Times New Roman" w:cs="Times New Roman"/>
        </w:rPr>
        <w:t>os Ayuntamientos</w:t>
      </w:r>
      <w:r>
        <w:rPr>
          <w:rFonts w:ascii="Times New Roman" w:hAnsi="Times New Roman" w:cs="Times New Roman"/>
        </w:rPr>
        <w:t>,</w:t>
      </w:r>
      <w:r w:rsidRPr="00DE1C3F">
        <w:rPr>
          <w:rFonts w:ascii="Times New Roman" w:hAnsi="Times New Roman" w:cs="Times New Roman"/>
        </w:rPr>
        <w:t xml:space="preserve"> </w:t>
      </w:r>
      <w:r>
        <w:rPr>
          <w:rFonts w:ascii="Times New Roman" w:hAnsi="Times New Roman" w:cs="Times New Roman"/>
        </w:rPr>
        <w:t xml:space="preserve">parece recomendable no  </w:t>
      </w:r>
      <w:r w:rsidRPr="00D21AE6">
        <w:rPr>
          <w:rFonts w:ascii="Times New Roman" w:hAnsi="Times New Roman" w:cs="Times New Roman"/>
        </w:rPr>
        <w:t xml:space="preserve">llevar a cabo </w:t>
      </w:r>
      <w:r w:rsidRPr="00EB6320">
        <w:rPr>
          <w:rFonts w:ascii="Times New Roman" w:hAnsi="Times New Roman" w:cs="Times New Roman"/>
        </w:rPr>
        <w:t>la actuación estratégica descrita</w:t>
      </w:r>
      <w:r>
        <w:rPr>
          <w:rFonts w:ascii="Times New Roman" w:hAnsi="Times New Roman" w:cs="Times New Roman"/>
        </w:rPr>
        <w:t xml:space="preserve"> en las cláusulas del Convenio para evitar que </w:t>
      </w:r>
      <w:r w:rsidRPr="00684A81">
        <w:rPr>
          <w:rFonts w:ascii="Times New Roman" w:hAnsi="Times New Roman" w:cs="Times New Roman"/>
        </w:rPr>
        <w:t>exista un riesgo inminente de daño irreparable.</w:t>
      </w:r>
    </w:p>
    <w:p w14:paraId="519907A9" w14:textId="77777777" w:rsidR="002A0ADB" w:rsidRPr="0074598A" w:rsidRDefault="002A0ADB" w:rsidP="002A0ADB">
      <w:pPr>
        <w:spacing w:line="240" w:lineRule="auto"/>
        <w:contextualSpacing/>
        <w:jc w:val="both"/>
        <w:rPr>
          <w:rFonts w:ascii="Times New Roman" w:hAnsi="Times New Roman" w:cs="Times New Roman"/>
        </w:rPr>
      </w:pPr>
    </w:p>
    <w:p w14:paraId="0B71C42D" w14:textId="289E39A4" w:rsidR="008708B1" w:rsidRDefault="002A0ADB" w:rsidP="002A0ADB">
      <w:pPr>
        <w:spacing w:line="240" w:lineRule="auto"/>
        <w:contextualSpacing/>
        <w:jc w:val="both"/>
        <w:rPr>
          <w:rFonts w:ascii="Times New Roman" w:hAnsi="Times New Roman" w:cs="Times New Roman"/>
          <w:b/>
          <w:bCs/>
        </w:rPr>
      </w:pPr>
      <w:r w:rsidRPr="00D07E62">
        <w:rPr>
          <w:rFonts w:ascii="Times New Roman" w:hAnsi="Times New Roman" w:cs="Times New Roman"/>
          <w:b/>
          <w:bCs/>
        </w:rPr>
        <w:t>TERCERA.</w:t>
      </w:r>
    </w:p>
    <w:p w14:paraId="011E7D8A" w14:textId="77777777" w:rsidR="002A0ADB" w:rsidRDefault="002A0ADB" w:rsidP="002A0ADB">
      <w:pPr>
        <w:spacing w:line="240" w:lineRule="auto"/>
        <w:contextualSpacing/>
        <w:jc w:val="both"/>
        <w:rPr>
          <w:rFonts w:ascii="Times New Roman" w:hAnsi="Times New Roman" w:cs="Times New Roman"/>
          <w:b/>
          <w:bCs/>
        </w:rPr>
      </w:pPr>
    </w:p>
    <w:p w14:paraId="75957DCE" w14:textId="108D583A" w:rsidR="0083330E" w:rsidRDefault="00AF2DAB" w:rsidP="00FC02A1">
      <w:pPr>
        <w:spacing w:line="240" w:lineRule="auto"/>
        <w:contextualSpacing/>
        <w:jc w:val="both"/>
        <w:rPr>
          <w:rFonts w:ascii="Times New Roman" w:hAnsi="Times New Roman" w:cs="Times New Roman"/>
        </w:rPr>
      </w:pPr>
      <w:r>
        <w:rPr>
          <w:rFonts w:ascii="Times New Roman" w:hAnsi="Times New Roman" w:cs="Times New Roman"/>
        </w:rPr>
        <w:t>El</w:t>
      </w:r>
      <w:r w:rsidR="00B704C7">
        <w:rPr>
          <w:rFonts w:ascii="Times New Roman" w:hAnsi="Times New Roman" w:cs="Times New Roman"/>
        </w:rPr>
        <w:t xml:space="preserve"> ministerio e</w:t>
      </w:r>
      <w:r>
        <w:rPr>
          <w:rFonts w:ascii="Times New Roman" w:hAnsi="Times New Roman" w:cs="Times New Roman"/>
        </w:rPr>
        <w:t>ncargado de</w:t>
      </w:r>
      <w:r w:rsidR="00B704C7">
        <w:rPr>
          <w:rFonts w:ascii="Times New Roman" w:hAnsi="Times New Roman" w:cs="Times New Roman"/>
        </w:rPr>
        <w:t xml:space="preserve"> transportes</w:t>
      </w:r>
      <w:r>
        <w:rPr>
          <w:rFonts w:ascii="Times New Roman" w:hAnsi="Times New Roman" w:cs="Times New Roman"/>
        </w:rPr>
        <w:t xml:space="preserve"> de José Luis Ábalos,</w:t>
      </w:r>
      <w:r w:rsidR="00B704C7">
        <w:rPr>
          <w:rFonts w:ascii="Times New Roman" w:hAnsi="Times New Roman" w:cs="Times New Roman"/>
        </w:rPr>
        <w:t xml:space="preserve"> y la empresa pública Administrador de Infraestructuras ferroviarias, </w:t>
      </w:r>
      <w:r>
        <w:rPr>
          <w:rFonts w:ascii="Times New Roman" w:hAnsi="Times New Roman" w:cs="Times New Roman"/>
        </w:rPr>
        <w:t xml:space="preserve">presidida por Isabel Pardo de Vera, </w:t>
      </w:r>
      <w:r w:rsidR="00B704C7">
        <w:rPr>
          <w:rFonts w:ascii="Times New Roman" w:hAnsi="Times New Roman" w:cs="Times New Roman"/>
        </w:rPr>
        <w:t>durante los años de la pandemia de la COVID-19 y la tormenta Filomena</w:t>
      </w:r>
      <w:r>
        <w:rPr>
          <w:rFonts w:ascii="Times New Roman" w:hAnsi="Times New Roman" w:cs="Times New Roman"/>
        </w:rPr>
        <w:t xml:space="preserve">, </w:t>
      </w:r>
      <w:r w:rsidR="003953AF">
        <w:rPr>
          <w:rFonts w:ascii="Times New Roman" w:hAnsi="Times New Roman" w:cs="Times New Roman"/>
        </w:rPr>
        <w:t xml:space="preserve">infringiendo lo establecido en las leyes </w:t>
      </w:r>
      <w:r w:rsidR="00581F15">
        <w:rPr>
          <w:rFonts w:ascii="Times New Roman" w:hAnsi="Times New Roman" w:cs="Times New Roman"/>
        </w:rPr>
        <w:t>no solo no responden</w:t>
      </w:r>
      <w:r>
        <w:rPr>
          <w:rFonts w:ascii="Times New Roman" w:hAnsi="Times New Roman" w:cs="Times New Roman"/>
        </w:rPr>
        <w:t xml:space="preserve"> las </w:t>
      </w:r>
      <w:r w:rsidR="00581F15">
        <w:rPr>
          <w:rFonts w:ascii="Times New Roman" w:hAnsi="Times New Roman" w:cs="Times New Roman"/>
        </w:rPr>
        <w:t>demandas de mejora que plantean</w:t>
      </w:r>
      <w:r w:rsidR="00B704C7">
        <w:rPr>
          <w:rFonts w:ascii="Times New Roman" w:hAnsi="Times New Roman" w:cs="Times New Roman"/>
        </w:rPr>
        <w:t xml:space="preserve"> los pueblos por donde discurre la línea </w:t>
      </w:r>
      <w:r w:rsidR="00A81391">
        <w:rPr>
          <w:rFonts w:ascii="Times New Roman" w:hAnsi="Times New Roman" w:cs="Times New Roman"/>
        </w:rPr>
        <w:t>férrea</w:t>
      </w:r>
      <w:r w:rsidR="00581F15">
        <w:rPr>
          <w:rFonts w:ascii="Times New Roman" w:hAnsi="Times New Roman" w:cs="Times New Roman"/>
        </w:rPr>
        <w:t>, sino que p</w:t>
      </w:r>
      <w:r w:rsidR="00E41ACB">
        <w:rPr>
          <w:rFonts w:ascii="Times New Roman" w:hAnsi="Times New Roman" w:cs="Times New Roman"/>
        </w:rPr>
        <w:t>roceden</w:t>
      </w:r>
      <w:r>
        <w:rPr>
          <w:rFonts w:ascii="Times New Roman" w:hAnsi="Times New Roman" w:cs="Times New Roman"/>
        </w:rPr>
        <w:t xml:space="preserve"> </w:t>
      </w:r>
      <w:r w:rsidR="00E41ACB">
        <w:rPr>
          <w:rFonts w:ascii="Times New Roman" w:hAnsi="Times New Roman" w:cs="Times New Roman"/>
        </w:rPr>
        <w:t xml:space="preserve"> </w:t>
      </w:r>
      <w:r w:rsidR="002A0ADB">
        <w:rPr>
          <w:rFonts w:ascii="Times New Roman" w:hAnsi="Times New Roman" w:cs="Times New Roman"/>
        </w:rPr>
        <w:t xml:space="preserve">a </w:t>
      </w:r>
      <w:r w:rsidR="00A81391">
        <w:rPr>
          <w:rFonts w:ascii="Times New Roman" w:hAnsi="Times New Roman" w:cs="Times New Roman"/>
        </w:rPr>
        <w:t>disminu</w:t>
      </w:r>
      <w:r w:rsidR="00581F15">
        <w:rPr>
          <w:rFonts w:ascii="Times New Roman" w:hAnsi="Times New Roman" w:cs="Times New Roman"/>
        </w:rPr>
        <w:t>ir</w:t>
      </w:r>
      <w:r w:rsidR="00A81391">
        <w:rPr>
          <w:rFonts w:ascii="Times New Roman" w:hAnsi="Times New Roman" w:cs="Times New Roman"/>
        </w:rPr>
        <w:t xml:space="preserve"> </w:t>
      </w:r>
      <w:r w:rsidR="00581F15">
        <w:rPr>
          <w:rFonts w:ascii="Times New Roman" w:hAnsi="Times New Roman" w:cs="Times New Roman"/>
        </w:rPr>
        <w:t>las</w:t>
      </w:r>
      <w:r w:rsidR="00A81391">
        <w:rPr>
          <w:rFonts w:ascii="Times New Roman" w:hAnsi="Times New Roman" w:cs="Times New Roman"/>
        </w:rPr>
        <w:t xml:space="preserve"> frecuencias, </w:t>
      </w:r>
      <w:r w:rsidR="00B96ED2">
        <w:rPr>
          <w:rFonts w:ascii="Times New Roman" w:hAnsi="Times New Roman" w:cs="Times New Roman"/>
        </w:rPr>
        <w:t>a</w:t>
      </w:r>
      <w:r w:rsidR="00E41ACB">
        <w:rPr>
          <w:rFonts w:ascii="Times New Roman" w:hAnsi="Times New Roman" w:cs="Times New Roman"/>
        </w:rPr>
        <w:t xml:space="preserve">l cierre de </w:t>
      </w:r>
      <w:r w:rsidR="009F5028">
        <w:rPr>
          <w:rFonts w:ascii="Times New Roman" w:hAnsi="Times New Roman" w:cs="Times New Roman"/>
        </w:rPr>
        <w:t>taquillas</w:t>
      </w:r>
      <w:r w:rsidR="00D0472B">
        <w:rPr>
          <w:rFonts w:ascii="Times New Roman" w:hAnsi="Times New Roman" w:cs="Times New Roman"/>
        </w:rPr>
        <w:t xml:space="preserve"> y</w:t>
      </w:r>
      <w:r w:rsidR="009F5028">
        <w:rPr>
          <w:rFonts w:ascii="Times New Roman" w:hAnsi="Times New Roman" w:cs="Times New Roman"/>
        </w:rPr>
        <w:t xml:space="preserve"> </w:t>
      </w:r>
      <w:r w:rsidR="00E41ACB">
        <w:rPr>
          <w:rFonts w:ascii="Times New Roman" w:hAnsi="Times New Roman" w:cs="Times New Roman"/>
        </w:rPr>
        <w:t>estaciones</w:t>
      </w:r>
      <w:r w:rsidR="009F5028">
        <w:rPr>
          <w:rFonts w:ascii="Times New Roman" w:hAnsi="Times New Roman" w:cs="Times New Roman"/>
        </w:rPr>
        <w:t xml:space="preserve"> y </w:t>
      </w:r>
      <w:r w:rsidR="00D0472B">
        <w:rPr>
          <w:rFonts w:ascii="Times New Roman" w:hAnsi="Times New Roman" w:cs="Times New Roman"/>
        </w:rPr>
        <w:t xml:space="preserve">la </w:t>
      </w:r>
      <w:r w:rsidR="009F5028">
        <w:rPr>
          <w:rFonts w:ascii="Times New Roman" w:hAnsi="Times New Roman" w:cs="Times New Roman"/>
        </w:rPr>
        <w:t xml:space="preserve">supresión de interventores </w:t>
      </w:r>
      <w:r w:rsidR="00E41ACB">
        <w:rPr>
          <w:rFonts w:ascii="Times New Roman" w:hAnsi="Times New Roman" w:cs="Times New Roman"/>
        </w:rPr>
        <w:t xml:space="preserve">en perjuicio de la calidad del servicio público. </w:t>
      </w:r>
    </w:p>
    <w:p w14:paraId="59B706D9" w14:textId="074DF456" w:rsidR="00447CFB" w:rsidRDefault="00780ACE" w:rsidP="00FD53CF">
      <w:pPr>
        <w:spacing w:line="240" w:lineRule="auto"/>
        <w:contextualSpacing/>
        <w:jc w:val="both"/>
        <w:rPr>
          <w:rFonts w:ascii="Times New Roman" w:hAnsi="Times New Roman" w:cs="Times New Roman"/>
        </w:rPr>
      </w:pPr>
      <w:r>
        <w:rPr>
          <w:rFonts w:ascii="Times New Roman" w:hAnsi="Times New Roman" w:cs="Times New Roman"/>
        </w:rPr>
        <w:t>E</w:t>
      </w:r>
      <w:r w:rsidR="00E006A1">
        <w:rPr>
          <w:rFonts w:ascii="Times New Roman" w:hAnsi="Times New Roman" w:cs="Times New Roman"/>
        </w:rPr>
        <w:t>n</w:t>
      </w:r>
      <w:r>
        <w:rPr>
          <w:rFonts w:ascii="Times New Roman" w:hAnsi="Times New Roman" w:cs="Times New Roman"/>
        </w:rPr>
        <w:t xml:space="preserve"> </w:t>
      </w:r>
      <w:r w:rsidR="00E006A1">
        <w:rPr>
          <w:rFonts w:ascii="Times New Roman" w:hAnsi="Times New Roman" w:cs="Times New Roman"/>
        </w:rPr>
        <w:t xml:space="preserve"> </w:t>
      </w:r>
      <w:r w:rsidR="00D07E62">
        <w:rPr>
          <w:rFonts w:ascii="Times New Roman" w:hAnsi="Times New Roman" w:cs="Times New Roman"/>
        </w:rPr>
        <w:t xml:space="preserve">los meses de </w:t>
      </w:r>
      <w:r w:rsidR="00E006A1">
        <w:rPr>
          <w:rFonts w:ascii="Times New Roman" w:hAnsi="Times New Roman" w:cs="Times New Roman"/>
        </w:rPr>
        <w:t>julio y diciembre del año 2020 los</w:t>
      </w:r>
      <w:r w:rsidR="00E006A1" w:rsidRPr="0083330E">
        <w:rPr>
          <w:rFonts w:ascii="Times New Roman" w:hAnsi="Times New Roman" w:cs="Times New Roman"/>
        </w:rPr>
        <w:t xml:space="preserve"> Pleno</w:t>
      </w:r>
      <w:r w:rsidR="00E006A1">
        <w:rPr>
          <w:rFonts w:ascii="Times New Roman" w:hAnsi="Times New Roman" w:cs="Times New Roman"/>
        </w:rPr>
        <w:t>s</w:t>
      </w:r>
      <w:r w:rsidR="00E006A1" w:rsidRPr="0083330E">
        <w:rPr>
          <w:rFonts w:ascii="Times New Roman" w:hAnsi="Times New Roman" w:cs="Times New Roman"/>
        </w:rPr>
        <w:t xml:space="preserve"> de</w:t>
      </w:r>
      <w:r w:rsidR="00E006A1">
        <w:rPr>
          <w:rFonts w:ascii="Times New Roman" w:hAnsi="Times New Roman" w:cs="Times New Roman"/>
        </w:rPr>
        <w:t xml:space="preserve"> la Diputación y del</w:t>
      </w:r>
      <w:r w:rsidR="00E006A1" w:rsidRPr="0083330E">
        <w:rPr>
          <w:rFonts w:ascii="Times New Roman" w:hAnsi="Times New Roman" w:cs="Times New Roman"/>
        </w:rPr>
        <w:t xml:space="preserve"> Ayuntamiento de Cuenca</w:t>
      </w:r>
      <w:r w:rsidR="00E006A1">
        <w:rPr>
          <w:rFonts w:ascii="Times New Roman" w:hAnsi="Times New Roman" w:cs="Times New Roman"/>
        </w:rPr>
        <w:t xml:space="preserve"> apr</w:t>
      </w:r>
      <w:r w:rsidR="00C1665B">
        <w:rPr>
          <w:rFonts w:ascii="Times New Roman" w:hAnsi="Times New Roman" w:cs="Times New Roman"/>
        </w:rPr>
        <w:t>ueban</w:t>
      </w:r>
      <w:r w:rsidR="002A0ADB">
        <w:rPr>
          <w:rFonts w:ascii="Times New Roman" w:hAnsi="Times New Roman" w:cs="Times New Roman"/>
        </w:rPr>
        <w:t xml:space="preserve"> por unanimidad</w:t>
      </w:r>
      <w:r w:rsidR="002A0ADB">
        <w:rPr>
          <w:rFonts w:ascii="Times New Roman" w:hAnsi="Times New Roman" w:cs="Times New Roman"/>
        </w:rPr>
        <w:t>, respectivamente,</w:t>
      </w:r>
      <w:r w:rsidR="00E006A1">
        <w:rPr>
          <w:rFonts w:ascii="Times New Roman" w:hAnsi="Times New Roman" w:cs="Times New Roman"/>
        </w:rPr>
        <w:t xml:space="preserve"> </w:t>
      </w:r>
      <w:r w:rsidR="00E006A1" w:rsidRPr="009F5028">
        <w:rPr>
          <w:rFonts w:ascii="Times New Roman" w:hAnsi="Times New Roman" w:cs="Times New Roman"/>
        </w:rPr>
        <w:t xml:space="preserve">un texto institucional </w:t>
      </w:r>
      <w:r w:rsidR="00AF2DAB">
        <w:rPr>
          <w:rFonts w:ascii="Times New Roman" w:hAnsi="Times New Roman" w:cs="Times New Roman"/>
        </w:rPr>
        <w:t>para que se mejore</w:t>
      </w:r>
      <w:r w:rsidR="00E006A1" w:rsidRPr="0083330E">
        <w:rPr>
          <w:rFonts w:ascii="Times New Roman" w:hAnsi="Times New Roman" w:cs="Times New Roman"/>
        </w:rPr>
        <w:t xml:space="preserve"> la línea del tren convencional Madrid-Cuenca-Valencia</w:t>
      </w:r>
      <w:r w:rsidR="00AF2DAB">
        <w:rPr>
          <w:rFonts w:ascii="Times New Roman" w:hAnsi="Times New Roman" w:cs="Times New Roman"/>
        </w:rPr>
        <w:t xml:space="preserve">, </w:t>
      </w:r>
      <w:r w:rsidR="00E006A1" w:rsidRPr="0083330E">
        <w:rPr>
          <w:rFonts w:ascii="Times New Roman" w:hAnsi="Times New Roman" w:cs="Times New Roman"/>
        </w:rPr>
        <w:t>suscrit</w:t>
      </w:r>
      <w:r w:rsidR="00E006A1">
        <w:rPr>
          <w:rFonts w:ascii="Times New Roman" w:hAnsi="Times New Roman" w:cs="Times New Roman"/>
        </w:rPr>
        <w:t>a</w:t>
      </w:r>
      <w:r w:rsidR="00E006A1" w:rsidRPr="0083330E">
        <w:rPr>
          <w:rFonts w:ascii="Times New Roman" w:hAnsi="Times New Roman" w:cs="Times New Roman"/>
        </w:rPr>
        <w:t xml:space="preserve"> </w:t>
      </w:r>
      <w:r w:rsidR="00E006A1">
        <w:rPr>
          <w:rFonts w:ascii="Times New Roman" w:hAnsi="Times New Roman" w:cs="Times New Roman"/>
        </w:rPr>
        <w:t>por</w:t>
      </w:r>
      <w:r w:rsidR="00E006A1" w:rsidRPr="0083330E">
        <w:rPr>
          <w:rFonts w:ascii="Times New Roman" w:hAnsi="Times New Roman" w:cs="Times New Roman"/>
        </w:rPr>
        <w:t xml:space="preserve"> </w:t>
      </w:r>
      <w:r w:rsidR="0030334A">
        <w:rPr>
          <w:rFonts w:ascii="Times New Roman" w:hAnsi="Times New Roman" w:cs="Times New Roman"/>
        </w:rPr>
        <w:t>catorce</w:t>
      </w:r>
      <w:r w:rsidR="00E006A1" w:rsidRPr="0083330E">
        <w:rPr>
          <w:rFonts w:ascii="Times New Roman" w:hAnsi="Times New Roman" w:cs="Times New Roman"/>
        </w:rPr>
        <w:t xml:space="preserve"> consistorios conquenses junto con los municipios de Aranjuez y Utiel.</w:t>
      </w:r>
      <w:r w:rsidR="00E006A1">
        <w:rPr>
          <w:rFonts w:ascii="Times New Roman" w:hAnsi="Times New Roman" w:cs="Times New Roman"/>
        </w:rPr>
        <w:t xml:space="preserve"> </w:t>
      </w:r>
    </w:p>
    <w:p w14:paraId="519730AA" w14:textId="77777777" w:rsidR="002A0ADB" w:rsidRDefault="002A0ADB" w:rsidP="00780ACE">
      <w:pPr>
        <w:spacing w:line="240" w:lineRule="auto"/>
        <w:contextualSpacing/>
        <w:jc w:val="both"/>
        <w:rPr>
          <w:rFonts w:ascii="Times New Roman" w:hAnsi="Times New Roman" w:cs="Times New Roman"/>
        </w:rPr>
      </w:pPr>
      <w:r>
        <w:rPr>
          <w:rFonts w:ascii="Times New Roman" w:hAnsi="Times New Roman" w:cs="Times New Roman"/>
        </w:rPr>
        <w:t>Sin embargo,</w:t>
      </w:r>
      <w:r w:rsidR="00B96ED2">
        <w:rPr>
          <w:rFonts w:ascii="Times New Roman" w:hAnsi="Times New Roman" w:cs="Times New Roman"/>
        </w:rPr>
        <w:t xml:space="preserve"> </w:t>
      </w:r>
      <w:r w:rsidR="00AF2DAB">
        <w:rPr>
          <w:rFonts w:ascii="Times New Roman" w:hAnsi="Times New Roman" w:cs="Times New Roman"/>
        </w:rPr>
        <w:t xml:space="preserve">el Ministerio y ADIF desprecian </w:t>
      </w:r>
      <w:r w:rsidR="00C1665B">
        <w:rPr>
          <w:rFonts w:ascii="Times New Roman" w:hAnsi="Times New Roman" w:cs="Times New Roman"/>
        </w:rPr>
        <w:t>l</w:t>
      </w:r>
      <w:r w:rsidR="00E006A1">
        <w:rPr>
          <w:rFonts w:ascii="Times New Roman" w:hAnsi="Times New Roman" w:cs="Times New Roman"/>
        </w:rPr>
        <w:t xml:space="preserve">os acuerdos unánimes </w:t>
      </w:r>
      <w:r w:rsidR="00D0472B">
        <w:rPr>
          <w:rFonts w:ascii="Times New Roman" w:hAnsi="Times New Roman" w:cs="Times New Roman"/>
        </w:rPr>
        <w:t xml:space="preserve">de los </w:t>
      </w:r>
      <w:r w:rsidR="00C1665B">
        <w:rPr>
          <w:rFonts w:ascii="Times New Roman" w:hAnsi="Times New Roman" w:cs="Times New Roman"/>
        </w:rPr>
        <w:t xml:space="preserve">municipios, y la Junta presiona para que sean revocados. De manera que, </w:t>
      </w:r>
      <w:r w:rsidR="00490539">
        <w:rPr>
          <w:rFonts w:ascii="Times New Roman" w:hAnsi="Times New Roman" w:cs="Times New Roman"/>
        </w:rPr>
        <w:t>durante el Año Europeo del Ferrocarril</w:t>
      </w:r>
      <w:r w:rsidR="00C1665B">
        <w:rPr>
          <w:rFonts w:ascii="Times New Roman" w:hAnsi="Times New Roman" w:cs="Times New Roman"/>
        </w:rPr>
        <w:t>,</w:t>
      </w:r>
      <w:r w:rsidR="00490539">
        <w:rPr>
          <w:rFonts w:ascii="Times New Roman" w:hAnsi="Times New Roman" w:cs="Times New Roman"/>
        </w:rPr>
        <w:t xml:space="preserve"> aprovechando </w:t>
      </w:r>
      <w:r w:rsidR="00AB7D29">
        <w:rPr>
          <w:rFonts w:ascii="Times New Roman" w:hAnsi="Times New Roman" w:cs="Times New Roman"/>
        </w:rPr>
        <w:t>la tormenta Filomena,</w:t>
      </w:r>
      <w:r w:rsidR="00C1665B">
        <w:rPr>
          <w:rFonts w:ascii="Times New Roman" w:hAnsi="Times New Roman" w:cs="Times New Roman"/>
        </w:rPr>
        <w:t xml:space="preserve"> decretan e</w:t>
      </w:r>
      <w:r w:rsidR="00C1665B" w:rsidRPr="00D21AE6">
        <w:rPr>
          <w:rFonts w:ascii="Times New Roman" w:hAnsi="Times New Roman" w:cs="Times New Roman"/>
        </w:rPr>
        <w:t>l</w:t>
      </w:r>
      <w:r w:rsidR="00C1665B">
        <w:rPr>
          <w:rFonts w:ascii="Times New Roman" w:hAnsi="Times New Roman" w:cs="Times New Roman"/>
        </w:rPr>
        <w:t xml:space="preserve"> cierre</w:t>
      </w:r>
      <w:r w:rsidR="00C1665B" w:rsidRPr="00D21AE6">
        <w:rPr>
          <w:rFonts w:ascii="Times New Roman" w:hAnsi="Times New Roman" w:cs="Times New Roman"/>
        </w:rPr>
        <w:t xml:space="preserve"> de la infraestructura</w:t>
      </w:r>
      <w:r w:rsidR="00C1665B">
        <w:rPr>
          <w:rFonts w:ascii="Times New Roman" w:hAnsi="Times New Roman" w:cs="Times New Roman"/>
        </w:rPr>
        <w:t xml:space="preserve"> </w:t>
      </w:r>
      <w:r w:rsidR="00AB7D29">
        <w:rPr>
          <w:rFonts w:ascii="Times New Roman" w:hAnsi="Times New Roman" w:cs="Times New Roman"/>
        </w:rPr>
        <w:t>infring</w:t>
      </w:r>
      <w:r w:rsidR="00C1665B">
        <w:rPr>
          <w:rFonts w:ascii="Times New Roman" w:hAnsi="Times New Roman" w:cs="Times New Roman"/>
        </w:rPr>
        <w:t>i</w:t>
      </w:r>
      <w:r w:rsidR="00AB7D29">
        <w:rPr>
          <w:rFonts w:ascii="Times New Roman" w:hAnsi="Times New Roman" w:cs="Times New Roman"/>
        </w:rPr>
        <w:t>e</w:t>
      </w:r>
      <w:r w:rsidR="00C1665B">
        <w:rPr>
          <w:rFonts w:ascii="Times New Roman" w:hAnsi="Times New Roman" w:cs="Times New Roman"/>
        </w:rPr>
        <w:t>ndo</w:t>
      </w:r>
      <w:r w:rsidR="00AB7D29">
        <w:rPr>
          <w:rFonts w:ascii="Times New Roman" w:hAnsi="Times New Roman" w:cs="Times New Roman"/>
        </w:rPr>
        <w:t xml:space="preserve"> lo establecido en el Tratado de Funcionamiento de la Unión Europea</w:t>
      </w:r>
      <w:r>
        <w:rPr>
          <w:rFonts w:ascii="Times New Roman" w:hAnsi="Times New Roman" w:cs="Times New Roman"/>
        </w:rPr>
        <w:t xml:space="preserve">, que establece que </w:t>
      </w:r>
      <w:r w:rsidRPr="002A0ADB">
        <w:rPr>
          <w:rFonts w:ascii="Times New Roman" w:hAnsi="Times New Roman" w:cs="Times New Roman"/>
        </w:rPr>
        <w:t>es compatible con el mercado interior que los Estados aprovechen un desastre natural, para abandonar el ferrocarril regional y no invertir en su reparación, en perjuicio de la provincia más despoblada y atrasada</w:t>
      </w:r>
      <w:r w:rsidR="00C1665B">
        <w:rPr>
          <w:rFonts w:ascii="Times New Roman" w:hAnsi="Times New Roman" w:cs="Times New Roman"/>
        </w:rPr>
        <w:t xml:space="preserve">. </w:t>
      </w:r>
    </w:p>
    <w:p w14:paraId="5FF09657" w14:textId="70BE5A32" w:rsidR="00490539" w:rsidRPr="0074598A" w:rsidRDefault="00C1665B" w:rsidP="00780ACE">
      <w:pPr>
        <w:spacing w:line="240" w:lineRule="auto"/>
        <w:contextualSpacing/>
        <w:jc w:val="both"/>
        <w:rPr>
          <w:rFonts w:ascii="Times New Roman" w:hAnsi="Times New Roman" w:cs="Times New Roman"/>
        </w:rPr>
      </w:pPr>
      <w:r>
        <w:rPr>
          <w:rFonts w:ascii="Times New Roman" w:hAnsi="Times New Roman" w:cs="Times New Roman"/>
        </w:rPr>
        <w:t>Por lo tanto, se utiliza una estrategia insidiosa</w:t>
      </w:r>
      <w:r w:rsidR="00D07E62">
        <w:rPr>
          <w:rFonts w:ascii="Times New Roman" w:hAnsi="Times New Roman" w:cs="Times New Roman"/>
        </w:rPr>
        <w:t xml:space="preserve"> </w:t>
      </w:r>
      <w:r w:rsidR="003953AF">
        <w:rPr>
          <w:rFonts w:ascii="Times New Roman" w:hAnsi="Times New Roman" w:cs="Times New Roman"/>
        </w:rPr>
        <w:t>que</w:t>
      </w:r>
      <w:r>
        <w:rPr>
          <w:rFonts w:ascii="Times New Roman" w:hAnsi="Times New Roman" w:cs="Times New Roman"/>
        </w:rPr>
        <w:t xml:space="preserve"> </w:t>
      </w:r>
      <w:r w:rsidR="00AB7D29">
        <w:rPr>
          <w:rFonts w:ascii="Times New Roman" w:hAnsi="Times New Roman" w:cs="Times New Roman"/>
        </w:rPr>
        <w:t>vulnera</w:t>
      </w:r>
      <w:r>
        <w:rPr>
          <w:rFonts w:ascii="Times New Roman" w:hAnsi="Times New Roman" w:cs="Times New Roman"/>
        </w:rPr>
        <w:t xml:space="preserve">  la democracia y el Estado de Derecho </w:t>
      </w:r>
      <w:r w:rsidR="00581F15">
        <w:rPr>
          <w:rFonts w:ascii="Times New Roman" w:hAnsi="Times New Roman" w:cs="Times New Roman"/>
        </w:rPr>
        <w:t>par</w:t>
      </w:r>
      <w:r>
        <w:rPr>
          <w:rFonts w:ascii="Times New Roman" w:hAnsi="Times New Roman" w:cs="Times New Roman"/>
        </w:rPr>
        <w:t>a</w:t>
      </w:r>
      <w:r w:rsidR="00E006A1">
        <w:rPr>
          <w:rFonts w:ascii="Times New Roman" w:hAnsi="Times New Roman" w:cs="Times New Roman"/>
        </w:rPr>
        <w:t xml:space="preserve"> </w:t>
      </w:r>
      <w:r w:rsidR="00E006A1" w:rsidRPr="00FB531D">
        <w:rPr>
          <w:rFonts w:ascii="Times New Roman" w:hAnsi="Times New Roman" w:cs="Times New Roman"/>
        </w:rPr>
        <w:t>ha</w:t>
      </w:r>
      <w:r w:rsidR="00D07E62">
        <w:rPr>
          <w:rFonts w:ascii="Times New Roman" w:hAnsi="Times New Roman" w:cs="Times New Roman"/>
        </w:rPr>
        <w:t>cer</w:t>
      </w:r>
      <w:r w:rsidR="00E006A1" w:rsidRPr="00FB531D">
        <w:rPr>
          <w:rFonts w:ascii="Times New Roman" w:hAnsi="Times New Roman" w:cs="Times New Roman"/>
        </w:rPr>
        <w:t xml:space="preserve"> imposible</w:t>
      </w:r>
      <w:r w:rsidR="00255282">
        <w:rPr>
          <w:rFonts w:ascii="Times New Roman" w:hAnsi="Times New Roman" w:cs="Times New Roman"/>
        </w:rPr>
        <w:t xml:space="preserve"> en el futuro</w:t>
      </w:r>
      <w:r w:rsidR="00E006A1" w:rsidRPr="00FB531D">
        <w:rPr>
          <w:rFonts w:ascii="Times New Roman" w:hAnsi="Times New Roman" w:cs="Times New Roman"/>
        </w:rPr>
        <w:t xml:space="preserve"> la reanudación del servicio</w:t>
      </w:r>
      <w:r>
        <w:rPr>
          <w:rFonts w:ascii="Times New Roman" w:hAnsi="Times New Roman" w:cs="Times New Roman"/>
        </w:rPr>
        <w:t xml:space="preserve"> público</w:t>
      </w:r>
      <w:r w:rsidR="00581F15">
        <w:rPr>
          <w:rFonts w:ascii="Times New Roman" w:hAnsi="Times New Roman" w:cs="Times New Roman"/>
        </w:rPr>
        <w:t xml:space="preserve"> un mes antes de que e</w:t>
      </w:r>
      <w:r w:rsidR="0030334A">
        <w:rPr>
          <w:rFonts w:ascii="Times New Roman" w:hAnsi="Times New Roman" w:cs="Times New Roman"/>
        </w:rPr>
        <w:t>l Gobierno</w:t>
      </w:r>
      <w:r w:rsidR="00581F15">
        <w:rPr>
          <w:rFonts w:ascii="Times New Roman" w:hAnsi="Times New Roman" w:cs="Times New Roman"/>
        </w:rPr>
        <w:t xml:space="preserve"> decrete los viajes gratuitos.</w:t>
      </w:r>
      <w:r w:rsidR="00E006A1" w:rsidRPr="00D21AE6">
        <w:rPr>
          <w:rFonts w:ascii="Times New Roman" w:hAnsi="Times New Roman" w:cs="Times New Roman"/>
        </w:rPr>
        <w:t xml:space="preserve"> </w:t>
      </w:r>
      <w:r w:rsidR="00E006A1">
        <w:rPr>
          <w:rFonts w:ascii="Times New Roman" w:hAnsi="Times New Roman" w:cs="Times New Roman"/>
        </w:rPr>
        <w:t xml:space="preserve"> </w:t>
      </w:r>
    </w:p>
    <w:p w14:paraId="06185BAB" w14:textId="77777777" w:rsidR="002A0ADB" w:rsidRDefault="002A0ADB" w:rsidP="00780ACE">
      <w:pPr>
        <w:spacing w:line="240" w:lineRule="auto"/>
        <w:contextualSpacing/>
        <w:jc w:val="both"/>
        <w:rPr>
          <w:rFonts w:ascii="Times New Roman" w:hAnsi="Times New Roman" w:cs="Times New Roman"/>
          <w:b/>
          <w:bCs/>
        </w:rPr>
      </w:pPr>
    </w:p>
    <w:p w14:paraId="6ED27A53" w14:textId="332DFB8F" w:rsidR="00F56973" w:rsidRDefault="002A0ADB" w:rsidP="00780ACE">
      <w:pPr>
        <w:spacing w:line="240" w:lineRule="auto"/>
        <w:contextualSpacing/>
        <w:jc w:val="both"/>
        <w:rPr>
          <w:rFonts w:ascii="Times New Roman" w:hAnsi="Times New Roman" w:cs="Times New Roman"/>
          <w:b/>
          <w:bCs/>
        </w:rPr>
      </w:pPr>
      <w:r w:rsidRPr="00B651AE">
        <w:rPr>
          <w:rFonts w:ascii="Times New Roman" w:hAnsi="Times New Roman" w:cs="Times New Roman"/>
          <w:b/>
          <w:bCs/>
        </w:rPr>
        <w:t>CUART</w:t>
      </w:r>
      <w:r>
        <w:rPr>
          <w:rFonts w:ascii="Times New Roman" w:hAnsi="Times New Roman" w:cs="Times New Roman"/>
          <w:b/>
          <w:bCs/>
        </w:rPr>
        <w:t>A.</w:t>
      </w:r>
    </w:p>
    <w:p w14:paraId="297D741D" w14:textId="77777777" w:rsidR="002A0ADB" w:rsidRPr="00FD53CF" w:rsidRDefault="002A0ADB" w:rsidP="00780ACE">
      <w:pPr>
        <w:spacing w:line="240" w:lineRule="auto"/>
        <w:contextualSpacing/>
        <w:jc w:val="both"/>
        <w:rPr>
          <w:rFonts w:ascii="Times New Roman" w:hAnsi="Times New Roman" w:cs="Times New Roman"/>
          <w:b/>
          <w:bCs/>
        </w:rPr>
      </w:pPr>
    </w:p>
    <w:p w14:paraId="41A9FA3D" w14:textId="1D61EFCF" w:rsidR="00FC02A1" w:rsidRDefault="00F56973" w:rsidP="00FC02A1">
      <w:pPr>
        <w:spacing w:line="240" w:lineRule="auto"/>
        <w:contextualSpacing/>
        <w:jc w:val="both"/>
        <w:rPr>
          <w:rFonts w:ascii="Times New Roman" w:hAnsi="Times New Roman" w:cs="Times New Roman"/>
        </w:rPr>
      </w:pPr>
      <w:r>
        <w:rPr>
          <w:rFonts w:ascii="Times New Roman" w:hAnsi="Times New Roman" w:cs="Times New Roman"/>
        </w:rPr>
        <w:t xml:space="preserve">En </w:t>
      </w:r>
      <w:r w:rsidRPr="00F56973">
        <w:rPr>
          <w:rFonts w:ascii="Times New Roman" w:hAnsi="Times New Roman" w:cs="Times New Roman"/>
        </w:rPr>
        <w:t>la Estrategia regional frente a la despoblación, publicada en noviembre de 2020</w:t>
      </w:r>
      <w:r>
        <w:rPr>
          <w:rFonts w:ascii="Times New Roman" w:hAnsi="Times New Roman" w:cs="Times New Roman"/>
        </w:rPr>
        <w:t>, l</w:t>
      </w:r>
      <w:r w:rsidR="00255282">
        <w:rPr>
          <w:rFonts w:ascii="Times New Roman" w:hAnsi="Times New Roman" w:cs="Times New Roman"/>
        </w:rPr>
        <w:t>a Junta de Comunidades de Castilla-La Mancha</w:t>
      </w:r>
      <w:r w:rsidRPr="00F56973">
        <w:rPr>
          <w:rFonts w:ascii="Times New Roman" w:hAnsi="Times New Roman" w:cs="Times New Roman"/>
        </w:rPr>
        <w:t>, mencionaba entre las medidas a adoptar la modernización de</w:t>
      </w:r>
      <w:r w:rsidR="00AE5C50">
        <w:rPr>
          <w:rFonts w:ascii="Times New Roman" w:hAnsi="Times New Roman" w:cs="Times New Roman"/>
        </w:rPr>
        <w:t xml:space="preserve">l </w:t>
      </w:r>
      <w:r w:rsidRPr="00F56973">
        <w:rPr>
          <w:rFonts w:ascii="Times New Roman" w:hAnsi="Times New Roman" w:cs="Times New Roman"/>
        </w:rPr>
        <w:t>ferrocarril con “paradas en numerosos núcleos rurales de la región”, subrayando que “el mantenimiento y mejora de la infraestructura y los servicios ferroviarios era indispensable para fijar población”.</w:t>
      </w:r>
      <w:r w:rsidR="00255282">
        <w:rPr>
          <w:rFonts w:ascii="Times New Roman" w:hAnsi="Times New Roman" w:cs="Times New Roman"/>
        </w:rPr>
        <w:t xml:space="preserve"> </w:t>
      </w:r>
    </w:p>
    <w:p w14:paraId="3997E1ED" w14:textId="1C4ABB75" w:rsidR="00FC02A1" w:rsidRDefault="00F56973" w:rsidP="00FC02A1">
      <w:pPr>
        <w:spacing w:line="240" w:lineRule="auto"/>
        <w:contextualSpacing/>
        <w:jc w:val="both"/>
        <w:rPr>
          <w:rFonts w:ascii="Times New Roman" w:hAnsi="Times New Roman" w:cs="Times New Roman"/>
        </w:rPr>
      </w:pPr>
      <w:r>
        <w:rPr>
          <w:rFonts w:ascii="Times New Roman" w:hAnsi="Times New Roman" w:cs="Times New Roman"/>
        </w:rPr>
        <w:t xml:space="preserve">Sin </w:t>
      </w:r>
      <w:r w:rsidR="002448BF">
        <w:rPr>
          <w:rFonts w:ascii="Times New Roman" w:hAnsi="Times New Roman" w:cs="Times New Roman"/>
        </w:rPr>
        <w:t xml:space="preserve">embargo, </w:t>
      </w:r>
      <w:r w:rsidR="002448BF" w:rsidRPr="00C92428">
        <w:rPr>
          <w:rFonts w:ascii="Times New Roman" w:hAnsi="Times New Roman" w:cs="Times New Roman"/>
        </w:rPr>
        <w:t>la</w:t>
      </w:r>
      <w:r w:rsidR="009F57CC" w:rsidRPr="00C92428">
        <w:rPr>
          <w:rFonts w:ascii="Times New Roman" w:hAnsi="Times New Roman" w:cs="Times New Roman"/>
        </w:rPr>
        <w:t xml:space="preserve"> Junta </w:t>
      </w:r>
      <w:r w:rsidR="009F57CC">
        <w:rPr>
          <w:rFonts w:ascii="Times New Roman" w:hAnsi="Times New Roman" w:cs="Times New Roman"/>
        </w:rPr>
        <w:t>asum</w:t>
      </w:r>
      <w:r w:rsidR="00AE5C50">
        <w:rPr>
          <w:rFonts w:ascii="Times New Roman" w:hAnsi="Times New Roman" w:cs="Times New Roman"/>
        </w:rPr>
        <w:t>e</w:t>
      </w:r>
      <w:r w:rsidR="009F57CC">
        <w:rPr>
          <w:rFonts w:ascii="Times New Roman" w:hAnsi="Times New Roman" w:cs="Times New Roman"/>
        </w:rPr>
        <w:t xml:space="preserve"> </w:t>
      </w:r>
      <w:r w:rsidR="009F57CC" w:rsidRPr="00C92428">
        <w:rPr>
          <w:rFonts w:ascii="Times New Roman" w:hAnsi="Times New Roman" w:cs="Times New Roman"/>
        </w:rPr>
        <w:t>el estudio</w:t>
      </w:r>
      <w:r w:rsidR="009F57CC">
        <w:rPr>
          <w:rFonts w:ascii="Times New Roman" w:hAnsi="Times New Roman" w:cs="Times New Roman"/>
        </w:rPr>
        <w:t xml:space="preserve"> de</w:t>
      </w:r>
      <w:r w:rsidR="009F57CC" w:rsidRPr="00C92428">
        <w:rPr>
          <w:rFonts w:ascii="Times New Roman" w:hAnsi="Times New Roman" w:cs="Times New Roman"/>
        </w:rPr>
        <w:t xml:space="preserve"> </w:t>
      </w:r>
      <w:r w:rsidR="009F57CC">
        <w:rPr>
          <w:rFonts w:ascii="Times New Roman" w:hAnsi="Times New Roman" w:cs="Times New Roman"/>
        </w:rPr>
        <w:t xml:space="preserve"> </w:t>
      </w:r>
      <w:r w:rsidR="009F57CC" w:rsidRPr="00C92428">
        <w:rPr>
          <w:rFonts w:ascii="Times New Roman" w:hAnsi="Times New Roman" w:cs="Times New Roman"/>
        </w:rPr>
        <w:t xml:space="preserve">la consultora INECO participada por ADIF y presidida por la hoy investigada Isabel Pardo de </w:t>
      </w:r>
      <w:r w:rsidR="00780ACE" w:rsidRPr="00C92428">
        <w:rPr>
          <w:rFonts w:ascii="Times New Roman" w:hAnsi="Times New Roman" w:cs="Times New Roman"/>
        </w:rPr>
        <w:t>Vera</w:t>
      </w:r>
      <w:r w:rsidR="00780ACE">
        <w:rPr>
          <w:rFonts w:ascii="Times New Roman" w:hAnsi="Times New Roman" w:cs="Times New Roman"/>
        </w:rPr>
        <w:t xml:space="preserve">, </w:t>
      </w:r>
      <w:r w:rsidR="00780ACE" w:rsidRPr="00C92428">
        <w:rPr>
          <w:rFonts w:ascii="Times New Roman" w:hAnsi="Times New Roman" w:cs="Times New Roman"/>
        </w:rPr>
        <w:t>que</w:t>
      </w:r>
      <w:r w:rsidR="009F57CC" w:rsidRPr="00C92428">
        <w:rPr>
          <w:rFonts w:ascii="Times New Roman" w:hAnsi="Times New Roman" w:cs="Times New Roman"/>
        </w:rPr>
        <w:t xml:space="preserve"> sirv</w:t>
      </w:r>
      <w:r w:rsidR="00AE5C50">
        <w:rPr>
          <w:rFonts w:ascii="Times New Roman" w:hAnsi="Times New Roman" w:cs="Times New Roman"/>
        </w:rPr>
        <w:t>e</w:t>
      </w:r>
      <w:r w:rsidR="009F57CC" w:rsidRPr="00C92428">
        <w:rPr>
          <w:rFonts w:ascii="Times New Roman" w:hAnsi="Times New Roman" w:cs="Times New Roman"/>
        </w:rPr>
        <w:t xml:space="preserve"> de base para justificar el cierre de la línea</w:t>
      </w:r>
      <w:r w:rsidR="009F57CC">
        <w:rPr>
          <w:rFonts w:ascii="Times New Roman" w:hAnsi="Times New Roman" w:cs="Times New Roman"/>
        </w:rPr>
        <w:t xml:space="preserve"> y </w:t>
      </w:r>
      <w:r w:rsidR="009F57CC" w:rsidRPr="00C92428">
        <w:rPr>
          <w:rFonts w:ascii="Times New Roman" w:hAnsi="Times New Roman" w:cs="Times New Roman"/>
        </w:rPr>
        <w:t>la gestación del Plan X Cuenca.</w:t>
      </w:r>
      <w:r w:rsidR="009F57CC">
        <w:rPr>
          <w:rFonts w:ascii="Times New Roman" w:hAnsi="Times New Roman" w:cs="Times New Roman"/>
        </w:rPr>
        <w:t xml:space="preserve"> E</w:t>
      </w:r>
      <w:r w:rsidR="0058490E">
        <w:rPr>
          <w:rFonts w:ascii="Times New Roman" w:hAnsi="Times New Roman" w:cs="Times New Roman"/>
        </w:rPr>
        <w:t>ste</w:t>
      </w:r>
      <w:r w:rsidR="009F57CC">
        <w:rPr>
          <w:rFonts w:ascii="Times New Roman" w:hAnsi="Times New Roman" w:cs="Times New Roman"/>
        </w:rPr>
        <w:t xml:space="preserve"> cambio de estrategia </w:t>
      </w:r>
      <w:r w:rsidR="00D0472B">
        <w:rPr>
          <w:rFonts w:ascii="Times New Roman" w:hAnsi="Times New Roman" w:cs="Times New Roman"/>
        </w:rPr>
        <w:t xml:space="preserve">lo combinó </w:t>
      </w:r>
      <w:r w:rsidR="009F57CC">
        <w:rPr>
          <w:rFonts w:ascii="Times New Roman" w:hAnsi="Times New Roman" w:cs="Times New Roman"/>
        </w:rPr>
        <w:t xml:space="preserve"> </w:t>
      </w:r>
      <w:r w:rsidR="00FC02A1">
        <w:rPr>
          <w:rFonts w:ascii="Times New Roman" w:hAnsi="Times New Roman" w:cs="Times New Roman"/>
        </w:rPr>
        <w:t xml:space="preserve">el </w:t>
      </w:r>
      <w:r w:rsidR="0058490E">
        <w:rPr>
          <w:rFonts w:ascii="Times New Roman" w:hAnsi="Times New Roman" w:cs="Times New Roman"/>
        </w:rPr>
        <w:t>G</w:t>
      </w:r>
      <w:r w:rsidR="00FC02A1">
        <w:rPr>
          <w:rFonts w:ascii="Times New Roman" w:hAnsi="Times New Roman" w:cs="Times New Roman"/>
        </w:rPr>
        <w:t xml:space="preserve">obierno regional </w:t>
      </w:r>
      <w:r w:rsidR="00D0472B">
        <w:rPr>
          <w:rFonts w:ascii="Times New Roman" w:hAnsi="Times New Roman" w:cs="Times New Roman"/>
        </w:rPr>
        <w:t xml:space="preserve">con </w:t>
      </w:r>
      <w:r w:rsidR="00FC02A1">
        <w:rPr>
          <w:rFonts w:ascii="Times New Roman" w:hAnsi="Times New Roman" w:cs="Times New Roman"/>
        </w:rPr>
        <w:t>presion</w:t>
      </w:r>
      <w:r w:rsidR="00D0472B">
        <w:rPr>
          <w:rFonts w:ascii="Times New Roman" w:hAnsi="Times New Roman" w:cs="Times New Roman"/>
        </w:rPr>
        <w:t>es</w:t>
      </w:r>
      <w:r w:rsidR="00255282">
        <w:rPr>
          <w:rFonts w:ascii="Times New Roman" w:hAnsi="Times New Roman" w:cs="Times New Roman"/>
        </w:rPr>
        <w:t xml:space="preserve"> a </w:t>
      </w:r>
      <w:r w:rsidR="0058490E">
        <w:rPr>
          <w:rFonts w:ascii="Times New Roman" w:hAnsi="Times New Roman" w:cs="Times New Roman"/>
        </w:rPr>
        <w:t xml:space="preserve">la </w:t>
      </w:r>
      <w:r>
        <w:rPr>
          <w:rFonts w:ascii="Times New Roman" w:hAnsi="Times New Roman" w:cs="Times New Roman"/>
        </w:rPr>
        <w:t>Diputación y A</w:t>
      </w:r>
      <w:r w:rsidR="00255282">
        <w:rPr>
          <w:rFonts w:ascii="Times New Roman" w:hAnsi="Times New Roman" w:cs="Times New Roman"/>
        </w:rPr>
        <w:t xml:space="preserve">yuntamientos que </w:t>
      </w:r>
      <w:r w:rsidR="00D0472B">
        <w:rPr>
          <w:rFonts w:ascii="Times New Roman" w:hAnsi="Times New Roman" w:cs="Times New Roman"/>
        </w:rPr>
        <w:t xml:space="preserve">habían </w:t>
      </w:r>
      <w:r w:rsidR="00255282">
        <w:rPr>
          <w:rFonts w:ascii="Times New Roman" w:hAnsi="Times New Roman" w:cs="Times New Roman"/>
        </w:rPr>
        <w:t>aproba</w:t>
      </w:r>
      <w:r w:rsidR="00D0472B">
        <w:rPr>
          <w:rFonts w:ascii="Times New Roman" w:hAnsi="Times New Roman" w:cs="Times New Roman"/>
        </w:rPr>
        <w:t>do</w:t>
      </w:r>
      <w:r w:rsidR="00255282">
        <w:rPr>
          <w:rFonts w:ascii="Times New Roman" w:hAnsi="Times New Roman" w:cs="Times New Roman"/>
        </w:rPr>
        <w:t xml:space="preserve"> por unanimidad la mejora del </w:t>
      </w:r>
      <w:r w:rsidR="00255282" w:rsidRPr="0083330E">
        <w:rPr>
          <w:rFonts w:ascii="Times New Roman" w:hAnsi="Times New Roman" w:cs="Times New Roman"/>
        </w:rPr>
        <w:t>tren convencional Madrid-Cuenca-Valencia</w:t>
      </w:r>
      <w:r>
        <w:rPr>
          <w:rFonts w:ascii="Times New Roman" w:hAnsi="Times New Roman" w:cs="Times New Roman"/>
        </w:rPr>
        <w:t xml:space="preserve">. </w:t>
      </w:r>
    </w:p>
    <w:p w14:paraId="66AEFEEC" w14:textId="220C4A6A" w:rsidR="00D0472B" w:rsidRDefault="009F57CC" w:rsidP="00FD53CF">
      <w:pPr>
        <w:spacing w:line="240" w:lineRule="auto"/>
        <w:contextualSpacing/>
        <w:jc w:val="both"/>
        <w:rPr>
          <w:rFonts w:ascii="Times New Roman" w:hAnsi="Times New Roman" w:cs="Times New Roman"/>
        </w:rPr>
      </w:pPr>
      <w:r>
        <w:rPr>
          <w:rFonts w:ascii="Times New Roman" w:hAnsi="Times New Roman" w:cs="Times New Roman"/>
        </w:rPr>
        <w:t>Por lo tanto, la Junta de Comunidades de Castilla-La Mancha</w:t>
      </w:r>
      <w:r w:rsidR="00FC02A1">
        <w:rPr>
          <w:rFonts w:ascii="Times New Roman" w:hAnsi="Times New Roman" w:cs="Times New Roman"/>
        </w:rPr>
        <w:t xml:space="preserve"> exigiendo a</w:t>
      </w:r>
      <w:r w:rsidR="00AB7D29">
        <w:rPr>
          <w:rFonts w:ascii="Times New Roman" w:hAnsi="Times New Roman" w:cs="Times New Roman"/>
        </w:rPr>
        <w:t xml:space="preserve"> los Ayuntamientos</w:t>
      </w:r>
      <w:r w:rsidR="00FC02A1">
        <w:rPr>
          <w:rFonts w:ascii="Times New Roman" w:hAnsi="Times New Roman" w:cs="Times New Roman"/>
        </w:rPr>
        <w:t xml:space="preserve"> que apoyen el</w:t>
      </w:r>
      <w:r w:rsidR="00FC02A1" w:rsidRPr="00EB6320">
        <w:rPr>
          <w:rFonts w:ascii="Times New Roman" w:hAnsi="Times New Roman" w:cs="Times New Roman"/>
        </w:rPr>
        <w:t xml:space="preserve"> Acuerdo de</w:t>
      </w:r>
      <w:r w:rsidR="00FC02A1">
        <w:rPr>
          <w:rFonts w:ascii="Times New Roman" w:hAnsi="Times New Roman" w:cs="Times New Roman"/>
        </w:rPr>
        <w:t xml:space="preserve"> cierre de</w:t>
      </w:r>
      <w:r w:rsidR="00FC02A1" w:rsidRPr="00EB6320">
        <w:rPr>
          <w:rFonts w:ascii="Times New Roman" w:hAnsi="Times New Roman" w:cs="Times New Roman"/>
        </w:rPr>
        <w:t xml:space="preserve">l Consejo de Ministros </w:t>
      </w:r>
      <w:r w:rsidR="00FC02A1">
        <w:rPr>
          <w:rFonts w:ascii="Times New Roman" w:hAnsi="Times New Roman" w:cs="Times New Roman"/>
        </w:rPr>
        <w:t xml:space="preserve"> y suscriban el </w:t>
      </w:r>
      <w:r w:rsidR="00FC02A1">
        <w:rPr>
          <w:rFonts w:ascii="Times New Roman" w:hAnsi="Times New Roman" w:cs="Times New Roman"/>
        </w:rPr>
        <w:lastRenderedPageBreak/>
        <w:t>Convenio</w:t>
      </w:r>
      <w:r w:rsidR="00FC02A1" w:rsidRPr="00EB6320">
        <w:rPr>
          <w:rFonts w:ascii="Times New Roman" w:hAnsi="Times New Roman" w:cs="Times New Roman"/>
        </w:rPr>
        <w:t xml:space="preserve"> </w:t>
      </w:r>
      <w:r w:rsidR="00FC02A1">
        <w:rPr>
          <w:rFonts w:ascii="Times New Roman" w:hAnsi="Times New Roman" w:cs="Times New Roman"/>
        </w:rPr>
        <w:t xml:space="preserve">con </w:t>
      </w:r>
      <w:r w:rsidR="00FC02A1" w:rsidRPr="00EB6320">
        <w:rPr>
          <w:rFonts w:ascii="Times New Roman" w:hAnsi="Times New Roman" w:cs="Times New Roman"/>
        </w:rPr>
        <w:t>ADIF para financiar</w:t>
      </w:r>
      <w:r w:rsidR="00FC02A1">
        <w:rPr>
          <w:rFonts w:ascii="Times New Roman" w:hAnsi="Times New Roman" w:cs="Times New Roman"/>
        </w:rPr>
        <w:t xml:space="preserve"> la </w:t>
      </w:r>
      <w:r w:rsidR="00FC02A1" w:rsidRPr="005C761A">
        <w:rPr>
          <w:rFonts w:ascii="Times New Roman" w:hAnsi="Times New Roman" w:cs="Times New Roman"/>
        </w:rPr>
        <w:t>integración urbana de los suelos ferroviarios</w:t>
      </w:r>
      <w:r w:rsidR="00AE5C50">
        <w:rPr>
          <w:rFonts w:ascii="Times New Roman" w:hAnsi="Times New Roman" w:cs="Times New Roman"/>
        </w:rPr>
        <w:t>,</w:t>
      </w:r>
      <w:r w:rsidR="00FC02A1">
        <w:rPr>
          <w:rFonts w:ascii="Times New Roman" w:hAnsi="Times New Roman" w:cs="Times New Roman"/>
        </w:rPr>
        <w:t xml:space="preserve"> además de </w:t>
      </w:r>
      <w:r>
        <w:rPr>
          <w:rFonts w:ascii="Times New Roman" w:hAnsi="Times New Roman" w:cs="Times New Roman"/>
        </w:rPr>
        <w:t>erosiona</w:t>
      </w:r>
      <w:r w:rsidR="00780ACE">
        <w:rPr>
          <w:rFonts w:ascii="Times New Roman" w:hAnsi="Times New Roman" w:cs="Times New Roman"/>
        </w:rPr>
        <w:t>r</w:t>
      </w:r>
      <w:r>
        <w:rPr>
          <w:rFonts w:ascii="Times New Roman" w:hAnsi="Times New Roman" w:cs="Times New Roman"/>
        </w:rPr>
        <w:t xml:space="preserve"> la democracia,</w:t>
      </w:r>
      <w:r w:rsidR="00FC02A1">
        <w:rPr>
          <w:rFonts w:ascii="Times New Roman" w:hAnsi="Times New Roman" w:cs="Times New Roman"/>
        </w:rPr>
        <w:t xml:space="preserve"> </w:t>
      </w:r>
      <w:r w:rsidR="0058490E">
        <w:rPr>
          <w:rFonts w:ascii="Times New Roman" w:hAnsi="Times New Roman" w:cs="Times New Roman"/>
        </w:rPr>
        <w:t xml:space="preserve">está </w:t>
      </w:r>
      <w:r w:rsidR="00FC02A1">
        <w:rPr>
          <w:rFonts w:ascii="Times New Roman" w:hAnsi="Times New Roman" w:cs="Times New Roman"/>
        </w:rPr>
        <w:t>pervirt</w:t>
      </w:r>
      <w:r w:rsidR="0058490E">
        <w:rPr>
          <w:rFonts w:ascii="Times New Roman" w:hAnsi="Times New Roman" w:cs="Times New Roman"/>
        </w:rPr>
        <w:t>i</w:t>
      </w:r>
      <w:r w:rsidR="00FC02A1">
        <w:rPr>
          <w:rFonts w:ascii="Times New Roman" w:hAnsi="Times New Roman" w:cs="Times New Roman"/>
        </w:rPr>
        <w:t>e</w:t>
      </w:r>
      <w:r w:rsidR="0058490E">
        <w:rPr>
          <w:rFonts w:ascii="Times New Roman" w:hAnsi="Times New Roman" w:cs="Times New Roman"/>
        </w:rPr>
        <w:t xml:space="preserve">ndo </w:t>
      </w:r>
      <w:r w:rsidR="00D0472B">
        <w:rPr>
          <w:rFonts w:ascii="Times New Roman" w:hAnsi="Times New Roman" w:cs="Times New Roman"/>
        </w:rPr>
        <w:t>su propia</w:t>
      </w:r>
      <w:r>
        <w:rPr>
          <w:rFonts w:ascii="Times New Roman" w:hAnsi="Times New Roman" w:cs="Times New Roman"/>
        </w:rPr>
        <w:t xml:space="preserve"> estrategia</w:t>
      </w:r>
      <w:r w:rsidR="00AE5C50">
        <w:rPr>
          <w:rFonts w:ascii="Times New Roman" w:hAnsi="Times New Roman" w:cs="Times New Roman"/>
        </w:rPr>
        <w:t xml:space="preserve"> </w:t>
      </w:r>
      <w:r>
        <w:rPr>
          <w:rFonts w:ascii="Times New Roman" w:hAnsi="Times New Roman" w:cs="Times New Roman"/>
        </w:rPr>
        <w:t xml:space="preserve">frente a la despoblación y </w:t>
      </w:r>
      <w:r w:rsidR="00FC02A1">
        <w:rPr>
          <w:rFonts w:ascii="Times New Roman" w:hAnsi="Times New Roman" w:cs="Times New Roman"/>
        </w:rPr>
        <w:t xml:space="preserve">perjudica </w:t>
      </w:r>
      <w:r>
        <w:rPr>
          <w:rFonts w:ascii="Times New Roman" w:hAnsi="Times New Roman" w:cs="Times New Roman"/>
        </w:rPr>
        <w:t xml:space="preserve">el interés </w:t>
      </w:r>
      <w:r w:rsidR="00581F15">
        <w:rPr>
          <w:rFonts w:ascii="Times New Roman" w:hAnsi="Times New Roman" w:cs="Times New Roman"/>
        </w:rPr>
        <w:t xml:space="preserve">expresado por </w:t>
      </w:r>
      <w:r>
        <w:rPr>
          <w:rFonts w:ascii="Times New Roman" w:hAnsi="Times New Roman" w:cs="Times New Roman"/>
        </w:rPr>
        <w:t>los pueblos</w:t>
      </w:r>
      <w:r w:rsidR="0058490E">
        <w:rPr>
          <w:rFonts w:ascii="Times New Roman" w:hAnsi="Times New Roman" w:cs="Times New Roman"/>
        </w:rPr>
        <w:t xml:space="preserve"> al sustituir  la modernización del ferrocarril por las propuestas contenidas en </w:t>
      </w:r>
      <w:r w:rsidR="0058490E" w:rsidRPr="00C92428">
        <w:rPr>
          <w:rFonts w:ascii="Times New Roman" w:hAnsi="Times New Roman" w:cs="Times New Roman"/>
        </w:rPr>
        <w:t>el estudio</w:t>
      </w:r>
      <w:r w:rsidR="0058490E">
        <w:rPr>
          <w:rFonts w:ascii="Times New Roman" w:hAnsi="Times New Roman" w:cs="Times New Roman"/>
        </w:rPr>
        <w:t xml:space="preserve"> de</w:t>
      </w:r>
      <w:r w:rsidR="0058490E" w:rsidRPr="00C92428">
        <w:rPr>
          <w:rFonts w:ascii="Times New Roman" w:hAnsi="Times New Roman" w:cs="Times New Roman"/>
        </w:rPr>
        <w:t xml:space="preserve"> </w:t>
      </w:r>
      <w:r w:rsidR="0058490E">
        <w:rPr>
          <w:rFonts w:ascii="Times New Roman" w:hAnsi="Times New Roman" w:cs="Times New Roman"/>
        </w:rPr>
        <w:t xml:space="preserve"> </w:t>
      </w:r>
      <w:r w:rsidR="0058490E" w:rsidRPr="00C92428">
        <w:rPr>
          <w:rFonts w:ascii="Times New Roman" w:hAnsi="Times New Roman" w:cs="Times New Roman"/>
        </w:rPr>
        <w:t>la consultora INECO</w:t>
      </w:r>
      <w:r w:rsidR="0058490E">
        <w:rPr>
          <w:rFonts w:ascii="Times New Roman" w:hAnsi="Times New Roman" w:cs="Times New Roman"/>
        </w:rPr>
        <w:t xml:space="preserve"> participada </w:t>
      </w:r>
      <w:r w:rsidR="0058490E" w:rsidRPr="00C92428">
        <w:rPr>
          <w:rFonts w:ascii="Times New Roman" w:hAnsi="Times New Roman" w:cs="Times New Roman"/>
        </w:rPr>
        <w:t>por ADIF y presidida por la hoy i</w:t>
      </w:r>
      <w:r w:rsidR="00AB7D29">
        <w:rPr>
          <w:rFonts w:ascii="Times New Roman" w:hAnsi="Times New Roman" w:cs="Times New Roman"/>
        </w:rPr>
        <w:t>mput</w:t>
      </w:r>
      <w:r w:rsidR="0058490E" w:rsidRPr="00C92428">
        <w:rPr>
          <w:rFonts w:ascii="Times New Roman" w:hAnsi="Times New Roman" w:cs="Times New Roman"/>
        </w:rPr>
        <w:t>ada Isabel Pardo de Vera</w:t>
      </w:r>
      <w:r w:rsidR="00FC02A1">
        <w:rPr>
          <w:rFonts w:ascii="Times New Roman" w:hAnsi="Times New Roman" w:cs="Times New Roman"/>
        </w:rPr>
        <w:t xml:space="preserve">. </w:t>
      </w:r>
    </w:p>
    <w:p w14:paraId="0C481A40" w14:textId="74C2F636" w:rsidR="002A0ADB" w:rsidRPr="002A0ADB" w:rsidRDefault="00FA59C4" w:rsidP="002A0ADB">
      <w:pPr>
        <w:spacing w:line="240" w:lineRule="auto"/>
        <w:contextualSpacing/>
        <w:jc w:val="both"/>
        <w:rPr>
          <w:rFonts w:ascii="Times New Roman" w:hAnsi="Times New Roman" w:cs="Times New Roman"/>
        </w:rPr>
      </w:pPr>
      <w:r>
        <w:rPr>
          <w:rFonts w:ascii="Times New Roman" w:hAnsi="Times New Roman" w:cs="Times New Roman"/>
        </w:rPr>
        <w:t>De otra parte, el</w:t>
      </w:r>
      <w:r w:rsidR="002A0ADB">
        <w:rPr>
          <w:rFonts w:ascii="Times New Roman" w:hAnsi="Times New Roman" w:cs="Times New Roman"/>
        </w:rPr>
        <w:t xml:space="preserve"> Convenio con ADIF para </w:t>
      </w:r>
      <w:r w:rsidR="002A0ADB" w:rsidRPr="00EB6320">
        <w:rPr>
          <w:rFonts w:ascii="Times New Roman" w:hAnsi="Times New Roman" w:cs="Times New Roman"/>
        </w:rPr>
        <w:t>la integración de los terrenos ocupados por la infraestructura ferroviaria</w:t>
      </w:r>
      <w:r w:rsidR="002A0ADB" w:rsidRPr="005C761A">
        <w:rPr>
          <w:rFonts w:ascii="Times New Roman" w:hAnsi="Times New Roman" w:cs="Times New Roman"/>
        </w:rPr>
        <w:t xml:space="preserve"> </w:t>
      </w:r>
      <w:r w:rsidR="002A0ADB">
        <w:rPr>
          <w:rFonts w:ascii="Times New Roman" w:hAnsi="Times New Roman" w:cs="Times New Roman"/>
        </w:rPr>
        <w:t xml:space="preserve">y </w:t>
      </w:r>
      <w:r w:rsidR="002A0ADB" w:rsidRPr="005C761A">
        <w:rPr>
          <w:rFonts w:ascii="Times New Roman" w:hAnsi="Times New Roman" w:cs="Times New Roman"/>
        </w:rPr>
        <w:t>la integración urbana de los suelos ferroviarios</w:t>
      </w:r>
      <w:r w:rsidR="002A0ADB">
        <w:rPr>
          <w:rFonts w:ascii="Times New Roman" w:hAnsi="Times New Roman" w:cs="Times New Roman"/>
        </w:rPr>
        <w:t xml:space="preserve"> </w:t>
      </w:r>
      <w:r w:rsidR="002A0ADB" w:rsidRPr="005C761A">
        <w:rPr>
          <w:rFonts w:ascii="Times New Roman" w:hAnsi="Times New Roman" w:cs="Times New Roman"/>
        </w:rPr>
        <w:t>desafectados</w:t>
      </w:r>
      <w:r w:rsidR="002A0ADB">
        <w:rPr>
          <w:rFonts w:ascii="Times New Roman" w:hAnsi="Times New Roman" w:cs="Times New Roman"/>
        </w:rPr>
        <w:t xml:space="preserve"> no respeta </w:t>
      </w:r>
      <w:r w:rsidR="002A0ADB" w:rsidRPr="002A0ADB">
        <w:rPr>
          <w:rFonts w:ascii="Times New Roman" w:hAnsi="Times New Roman" w:cs="Times New Roman"/>
        </w:rPr>
        <w:t xml:space="preserve">las directrices establecidas por la Comisión Europea para que las ayudas regionales sean compatibles con el mercado interior. </w:t>
      </w:r>
      <w:r w:rsidR="002A0ADB">
        <w:rPr>
          <w:rFonts w:ascii="Times New Roman" w:hAnsi="Times New Roman" w:cs="Times New Roman"/>
        </w:rPr>
        <w:t xml:space="preserve">Las directrices de la Comisión establecen </w:t>
      </w:r>
      <w:r w:rsidR="002A0ADB" w:rsidRPr="002A0ADB">
        <w:rPr>
          <w:rFonts w:ascii="Times New Roman" w:hAnsi="Times New Roman" w:cs="Times New Roman"/>
        </w:rPr>
        <w:t xml:space="preserve">que Cuenca como provincia más desfavorecida </w:t>
      </w:r>
      <w:r>
        <w:rPr>
          <w:rFonts w:ascii="Times New Roman" w:hAnsi="Times New Roman" w:cs="Times New Roman"/>
        </w:rPr>
        <w:t>“</w:t>
      </w:r>
      <w:r w:rsidR="002A0ADB" w:rsidRPr="002A0ADB">
        <w:rPr>
          <w:rFonts w:ascii="Times New Roman" w:hAnsi="Times New Roman" w:cs="Times New Roman"/>
        </w:rPr>
        <w:t xml:space="preserve">zona </w:t>
      </w:r>
      <w:r w:rsidR="002A0ADB">
        <w:rPr>
          <w:rFonts w:ascii="Times New Roman" w:hAnsi="Times New Roman" w:cs="Times New Roman"/>
        </w:rPr>
        <w:t>A</w:t>
      </w:r>
      <w:r w:rsidR="002A0ADB" w:rsidRPr="002A0ADB">
        <w:rPr>
          <w:rFonts w:ascii="Times New Roman" w:hAnsi="Times New Roman" w:cs="Times New Roman"/>
        </w:rPr>
        <w:t>”, tiene preferencia para la inversión de los fondos</w:t>
      </w:r>
      <w:r>
        <w:rPr>
          <w:rFonts w:ascii="Times New Roman" w:hAnsi="Times New Roman" w:cs="Times New Roman"/>
        </w:rPr>
        <w:t xml:space="preserve"> europeos</w:t>
      </w:r>
      <w:r w:rsidR="002A0ADB">
        <w:rPr>
          <w:rFonts w:ascii="Times New Roman" w:hAnsi="Times New Roman" w:cs="Times New Roman"/>
        </w:rPr>
        <w:t xml:space="preserve">. </w:t>
      </w:r>
    </w:p>
    <w:p w14:paraId="39C84B1F" w14:textId="77777777" w:rsidR="002A0ADB" w:rsidRDefault="002A0ADB" w:rsidP="00780ACE">
      <w:pPr>
        <w:spacing w:line="240" w:lineRule="auto"/>
        <w:contextualSpacing/>
        <w:jc w:val="both"/>
        <w:rPr>
          <w:rFonts w:ascii="Times New Roman" w:hAnsi="Times New Roman" w:cs="Times New Roman"/>
          <w:b/>
          <w:bCs/>
        </w:rPr>
      </w:pPr>
    </w:p>
    <w:p w14:paraId="527422DD" w14:textId="4CDC4823" w:rsidR="00780ACE" w:rsidRDefault="002A0ADB" w:rsidP="00780ACE">
      <w:pPr>
        <w:spacing w:line="240" w:lineRule="auto"/>
        <w:contextualSpacing/>
        <w:jc w:val="both"/>
        <w:rPr>
          <w:rFonts w:ascii="Times New Roman" w:hAnsi="Times New Roman" w:cs="Times New Roman"/>
          <w:b/>
          <w:bCs/>
        </w:rPr>
      </w:pPr>
      <w:r w:rsidRPr="00FD53CF">
        <w:rPr>
          <w:rFonts w:ascii="Times New Roman" w:hAnsi="Times New Roman" w:cs="Times New Roman"/>
          <w:b/>
          <w:bCs/>
        </w:rPr>
        <w:t>QUINTA</w:t>
      </w:r>
      <w:r>
        <w:rPr>
          <w:rFonts w:ascii="Times New Roman" w:hAnsi="Times New Roman" w:cs="Times New Roman"/>
          <w:b/>
          <w:bCs/>
        </w:rPr>
        <w:t>.</w:t>
      </w:r>
      <w:r w:rsidRPr="00FD53CF">
        <w:rPr>
          <w:rFonts w:ascii="Times New Roman" w:hAnsi="Times New Roman" w:cs="Times New Roman"/>
          <w:b/>
          <w:bCs/>
        </w:rPr>
        <w:t xml:space="preserve"> </w:t>
      </w:r>
    </w:p>
    <w:p w14:paraId="387264F3" w14:textId="77777777" w:rsidR="002A0ADB" w:rsidRPr="00FD53CF" w:rsidRDefault="002A0ADB" w:rsidP="00780ACE">
      <w:pPr>
        <w:spacing w:line="240" w:lineRule="auto"/>
        <w:contextualSpacing/>
        <w:jc w:val="both"/>
        <w:rPr>
          <w:rFonts w:ascii="Times New Roman" w:hAnsi="Times New Roman" w:cs="Times New Roman"/>
          <w:b/>
          <w:bCs/>
        </w:rPr>
      </w:pPr>
    </w:p>
    <w:p w14:paraId="7CCAE882" w14:textId="6D4A6FA8" w:rsidR="009517C4" w:rsidRDefault="009517C4" w:rsidP="00BF0842">
      <w:pPr>
        <w:spacing w:line="240" w:lineRule="auto"/>
        <w:contextualSpacing/>
        <w:jc w:val="both"/>
        <w:rPr>
          <w:rFonts w:ascii="Times New Roman" w:hAnsi="Times New Roman" w:cs="Times New Roman"/>
        </w:rPr>
      </w:pPr>
      <w:r>
        <w:rPr>
          <w:rFonts w:ascii="Times New Roman" w:hAnsi="Times New Roman" w:cs="Times New Roman"/>
        </w:rPr>
        <w:t>Como se deduce de las investigaciones realizadas por la Unidad Central Operativa de la Guardia Civil</w:t>
      </w:r>
      <w:r w:rsidR="00B704C7">
        <w:rPr>
          <w:rFonts w:ascii="Times New Roman" w:hAnsi="Times New Roman" w:cs="Times New Roman"/>
        </w:rPr>
        <w:t xml:space="preserve"> (UCO)</w:t>
      </w:r>
      <w:r>
        <w:rPr>
          <w:rFonts w:ascii="Times New Roman" w:hAnsi="Times New Roman" w:cs="Times New Roman"/>
        </w:rPr>
        <w:t xml:space="preserve">, la gestión en el ministerio de transportes y la empresa pública </w:t>
      </w:r>
      <w:r w:rsidR="00581F15">
        <w:rPr>
          <w:rFonts w:ascii="Times New Roman" w:hAnsi="Times New Roman" w:cs="Times New Roman"/>
        </w:rPr>
        <w:t>ADIF</w:t>
      </w:r>
      <w:r>
        <w:rPr>
          <w:rFonts w:ascii="Times New Roman" w:hAnsi="Times New Roman" w:cs="Times New Roman"/>
        </w:rPr>
        <w:t>, durante los años 2018 al 2023 en los que se promueve el cierre de la línea y se firma el Convenio</w:t>
      </w:r>
      <w:r w:rsidRPr="00D21AE6">
        <w:rPr>
          <w:rFonts w:ascii="Times New Roman" w:hAnsi="Times New Roman" w:cs="Times New Roman"/>
        </w:rPr>
        <w:t xml:space="preserve"> </w:t>
      </w:r>
      <w:proofErr w:type="spellStart"/>
      <w:r>
        <w:rPr>
          <w:rFonts w:ascii="Times New Roman" w:hAnsi="Times New Roman" w:cs="Times New Roman"/>
        </w:rPr>
        <w:t>XCuenca</w:t>
      </w:r>
      <w:proofErr w:type="spellEnd"/>
      <w:r>
        <w:rPr>
          <w:rFonts w:ascii="Times New Roman" w:hAnsi="Times New Roman" w:cs="Times New Roman"/>
        </w:rPr>
        <w:t xml:space="preserve"> </w:t>
      </w:r>
      <w:r w:rsidR="00780ACE">
        <w:rPr>
          <w:rFonts w:ascii="Times New Roman" w:hAnsi="Times New Roman" w:cs="Times New Roman"/>
        </w:rPr>
        <w:t>estuvo centrada en la gestión de</w:t>
      </w:r>
      <w:r w:rsidR="0058490E">
        <w:rPr>
          <w:rFonts w:ascii="Times New Roman" w:hAnsi="Times New Roman" w:cs="Times New Roman"/>
        </w:rPr>
        <w:t xml:space="preserve"> mascarillas y</w:t>
      </w:r>
      <w:r w:rsidR="00780ACE">
        <w:rPr>
          <w:rFonts w:ascii="Times New Roman" w:hAnsi="Times New Roman" w:cs="Times New Roman"/>
        </w:rPr>
        <w:t xml:space="preserve"> adjudicaciones </w:t>
      </w:r>
      <w:r w:rsidR="00AE5C50">
        <w:rPr>
          <w:rFonts w:ascii="Times New Roman" w:hAnsi="Times New Roman" w:cs="Times New Roman"/>
        </w:rPr>
        <w:t xml:space="preserve">indebidas </w:t>
      </w:r>
      <w:r w:rsidR="00780ACE">
        <w:rPr>
          <w:rFonts w:ascii="Times New Roman" w:hAnsi="Times New Roman" w:cs="Times New Roman"/>
        </w:rPr>
        <w:t>para la obtención de mordidas.</w:t>
      </w:r>
    </w:p>
    <w:p w14:paraId="2AF4824D" w14:textId="3D8F81F2" w:rsidR="0058490E" w:rsidRDefault="00B704C7" w:rsidP="0058490E">
      <w:pPr>
        <w:spacing w:line="240" w:lineRule="auto"/>
        <w:contextualSpacing/>
        <w:jc w:val="both"/>
        <w:rPr>
          <w:rFonts w:ascii="Times New Roman" w:hAnsi="Times New Roman" w:cs="Times New Roman"/>
        </w:rPr>
      </w:pPr>
      <w:r>
        <w:rPr>
          <w:rFonts w:ascii="Times New Roman" w:hAnsi="Times New Roman" w:cs="Times New Roman"/>
        </w:rPr>
        <w:t>A raíz de las investigaciones de la UCO tanto el exministro Ábalos como la expresidenta de ADIF Isabel Pardo</w:t>
      </w:r>
      <w:r w:rsidR="0030334A">
        <w:rPr>
          <w:rFonts w:ascii="Times New Roman" w:hAnsi="Times New Roman" w:cs="Times New Roman"/>
        </w:rPr>
        <w:t xml:space="preserve"> de Vera</w:t>
      </w:r>
      <w:r>
        <w:rPr>
          <w:rFonts w:ascii="Times New Roman" w:hAnsi="Times New Roman" w:cs="Times New Roman"/>
        </w:rPr>
        <w:t xml:space="preserve"> han sido denunciados por presuntas a</w:t>
      </w:r>
      <w:r w:rsidRPr="00FC02A1">
        <w:rPr>
          <w:rFonts w:ascii="Times New Roman" w:hAnsi="Times New Roman" w:cs="Times New Roman"/>
        </w:rPr>
        <w:t>ctuaciones ilegales y están imputados por presuntos delitos de cohecho, tráfico de influencias, prevaricación  y malversación de caudales públicos</w:t>
      </w:r>
      <w:r w:rsidR="00780ACE">
        <w:rPr>
          <w:rFonts w:ascii="Times New Roman" w:hAnsi="Times New Roman" w:cs="Times New Roman"/>
        </w:rPr>
        <w:t xml:space="preserve">. </w:t>
      </w:r>
      <w:r w:rsidR="00780ACE" w:rsidRPr="00232166">
        <w:rPr>
          <w:rFonts w:ascii="Times New Roman" w:hAnsi="Times New Roman" w:cs="Times New Roman"/>
        </w:rPr>
        <w:t>Est</w:t>
      </w:r>
      <w:r w:rsidR="00780ACE">
        <w:rPr>
          <w:rFonts w:ascii="Times New Roman" w:hAnsi="Times New Roman" w:cs="Times New Roman"/>
        </w:rPr>
        <w:t>os</w:t>
      </w:r>
      <w:r w:rsidR="00780ACE" w:rsidRPr="00232166">
        <w:rPr>
          <w:rFonts w:ascii="Times New Roman" w:hAnsi="Times New Roman" w:cs="Times New Roman"/>
        </w:rPr>
        <w:t xml:space="preserve"> delito</w:t>
      </w:r>
      <w:r w:rsidR="00780ACE">
        <w:rPr>
          <w:rFonts w:ascii="Times New Roman" w:hAnsi="Times New Roman" w:cs="Times New Roman"/>
        </w:rPr>
        <w:t>s</w:t>
      </w:r>
      <w:r w:rsidR="00780ACE" w:rsidRPr="00232166">
        <w:rPr>
          <w:rFonts w:ascii="Times New Roman" w:hAnsi="Times New Roman" w:cs="Times New Roman"/>
        </w:rPr>
        <w:t xml:space="preserve"> implica</w:t>
      </w:r>
      <w:r w:rsidR="00780ACE">
        <w:rPr>
          <w:rFonts w:ascii="Times New Roman" w:hAnsi="Times New Roman" w:cs="Times New Roman"/>
        </w:rPr>
        <w:t>n</w:t>
      </w:r>
      <w:r w:rsidR="00780ACE" w:rsidRPr="00232166">
        <w:rPr>
          <w:rFonts w:ascii="Times New Roman" w:hAnsi="Times New Roman" w:cs="Times New Roman"/>
        </w:rPr>
        <w:t xml:space="preserve"> un quebrantamiento de la confianza pública y afecta</w:t>
      </w:r>
      <w:r w:rsidR="00780ACE">
        <w:rPr>
          <w:rFonts w:ascii="Times New Roman" w:hAnsi="Times New Roman" w:cs="Times New Roman"/>
        </w:rPr>
        <w:t>n</w:t>
      </w:r>
      <w:r w:rsidR="00780ACE" w:rsidRPr="00232166">
        <w:rPr>
          <w:rFonts w:ascii="Times New Roman" w:hAnsi="Times New Roman" w:cs="Times New Roman"/>
        </w:rPr>
        <w:t xml:space="preserve"> directamente la gestión </w:t>
      </w:r>
      <w:r w:rsidR="00780ACE">
        <w:rPr>
          <w:rFonts w:ascii="Times New Roman" w:hAnsi="Times New Roman" w:cs="Times New Roman"/>
        </w:rPr>
        <w:t>responsable</w:t>
      </w:r>
      <w:r w:rsidR="00780ACE" w:rsidRPr="00232166">
        <w:rPr>
          <w:rFonts w:ascii="Times New Roman" w:hAnsi="Times New Roman" w:cs="Times New Roman"/>
        </w:rPr>
        <w:t xml:space="preserve"> del Estado</w:t>
      </w:r>
      <w:r w:rsidR="00780ACE">
        <w:rPr>
          <w:rFonts w:ascii="Times New Roman" w:hAnsi="Times New Roman" w:cs="Times New Roman"/>
        </w:rPr>
        <w:t xml:space="preserve">. </w:t>
      </w:r>
    </w:p>
    <w:p w14:paraId="33D3DDB9" w14:textId="3EF75C15" w:rsidR="00AE5C50" w:rsidRDefault="00780ACE" w:rsidP="00B265FD">
      <w:pPr>
        <w:spacing w:line="240" w:lineRule="auto"/>
        <w:contextualSpacing/>
        <w:jc w:val="both"/>
        <w:rPr>
          <w:rFonts w:ascii="Times New Roman" w:hAnsi="Times New Roman" w:cs="Times New Roman"/>
        </w:rPr>
      </w:pPr>
      <w:r>
        <w:rPr>
          <w:rFonts w:ascii="Times New Roman" w:hAnsi="Times New Roman" w:cs="Times New Roman"/>
        </w:rPr>
        <w:t>A la vista de las acciones delictivas reveladas por la UCO</w:t>
      </w:r>
      <w:r w:rsidR="00BF0842">
        <w:rPr>
          <w:rFonts w:ascii="Times New Roman" w:hAnsi="Times New Roman" w:cs="Times New Roman"/>
        </w:rPr>
        <w:t>,</w:t>
      </w:r>
      <w:r>
        <w:rPr>
          <w:rFonts w:ascii="Times New Roman" w:hAnsi="Times New Roman" w:cs="Times New Roman"/>
        </w:rPr>
        <w:t xml:space="preserve"> </w:t>
      </w:r>
      <w:r w:rsidR="0058490E">
        <w:rPr>
          <w:rFonts w:ascii="Times New Roman" w:hAnsi="Times New Roman" w:cs="Times New Roman"/>
        </w:rPr>
        <w:tab/>
        <w:t>que</w:t>
      </w:r>
      <w:r>
        <w:rPr>
          <w:rFonts w:ascii="Times New Roman" w:hAnsi="Times New Roman" w:cs="Times New Roman"/>
        </w:rPr>
        <w:t xml:space="preserve"> la Junta</w:t>
      </w:r>
      <w:r w:rsidR="00581F15">
        <w:rPr>
          <w:rFonts w:ascii="Times New Roman" w:hAnsi="Times New Roman" w:cs="Times New Roman"/>
        </w:rPr>
        <w:t xml:space="preserve"> </w:t>
      </w:r>
      <w:r w:rsidR="00581F15" w:rsidRPr="00EB6320">
        <w:rPr>
          <w:rFonts w:ascii="Times New Roman" w:hAnsi="Times New Roman" w:cs="Times New Roman"/>
        </w:rPr>
        <w:t>de Comunidades de Castilla-La Mancha</w:t>
      </w:r>
      <w:r>
        <w:rPr>
          <w:rFonts w:ascii="Times New Roman" w:hAnsi="Times New Roman" w:cs="Times New Roman"/>
        </w:rPr>
        <w:t xml:space="preserve">, la Diputación y el Ayuntamiento de Cuenca </w:t>
      </w:r>
      <w:r w:rsidR="0058490E">
        <w:rPr>
          <w:rFonts w:ascii="Times New Roman" w:hAnsi="Times New Roman" w:cs="Times New Roman"/>
        </w:rPr>
        <w:t xml:space="preserve">apoyen y colaboren </w:t>
      </w:r>
      <w:r>
        <w:rPr>
          <w:rFonts w:ascii="Times New Roman" w:hAnsi="Times New Roman" w:cs="Times New Roman"/>
        </w:rPr>
        <w:t xml:space="preserve">con </w:t>
      </w:r>
      <w:r w:rsidR="0058490E">
        <w:rPr>
          <w:rFonts w:ascii="Times New Roman" w:hAnsi="Times New Roman" w:cs="Times New Roman"/>
        </w:rPr>
        <w:t>un</w:t>
      </w:r>
      <w:r>
        <w:rPr>
          <w:rFonts w:ascii="Times New Roman" w:hAnsi="Times New Roman" w:cs="Times New Roman"/>
        </w:rPr>
        <w:t xml:space="preserve">a gestión presuntamente delictiva del ministerio y la empresa pública ADIF </w:t>
      </w:r>
      <w:r w:rsidR="00AB7D29">
        <w:rPr>
          <w:rFonts w:ascii="Times New Roman" w:hAnsi="Times New Roman" w:cs="Times New Roman"/>
        </w:rPr>
        <w:t xml:space="preserve">deteriora la imagen de las instituciones regionales </w:t>
      </w:r>
      <w:r w:rsidR="00BF0842">
        <w:rPr>
          <w:rFonts w:ascii="Times New Roman" w:hAnsi="Times New Roman" w:cs="Times New Roman"/>
        </w:rPr>
        <w:t>induc</w:t>
      </w:r>
      <w:r w:rsidR="00AB7D29">
        <w:rPr>
          <w:rFonts w:ascii="Times New Roman" w:hAnsi="Times New Roman" w:cs="Times New Roman"/>
        </w:rPr>
        <w:t xml:space="preserve">iendo </w:t>
      </w:r>
      <w:r w:rsidR="00BF0842">
        <w:rPr>
          <w:rFonts w:ascii="Times New Roman" w:hAnsi="Times New Roman" w:cs="Times New Roman"/>
        </w:rPr>
        <w:t>a sospechas</w:t>
      </w:r>
      <w:r w:rsidR="00044C93">
        <w:rPr>
          <w:rFonts w:ascii="Times New Roman" w:hAnsi="Times New Roman" w:cs="Times New Roman"/>
        </w:rPr>
        <w:t>.</w:t>
      </w:r>
      <w:r w:rsidR="00BF0842">
        <w:rPr>
          <w:rFonts w:ascii="Times New Roman" w:hAnsi="Times New Roman" w:cs="Times New Roman"/>
        </w:rPr>
        <w:t xml:space="preserve"> </w:t>
      </w:r>
      <w:r>
        <w:rPr>
          <w:rFonts w:ascii="Times New Roman" w:hAnsi="Times New Roman" w:cs="Times New Roman"/>
        </w:rPr>
        <w:t xml:space="preserve">El cierre de la línea y el </w:t>
      </w:r>
      <w:r w:rsidRPr="00EB6320">
        <w:rPr>
          <w:rFonts w:ascii="Times New Roman" w:hAnsi="Times New Roman" w:cs="Times New Roman"/>
        </w:rPr>
        <w:t>Convenio entre la Junta,</w:t>
      </w:r>
      <w:r>
        <w:rPr>
          <w:rFonts w:ascii="Times New Roman" w:hAnsi="Times New Roman" w:cs="Times New Roman"/>
        </w:rPr>
        <w:t xml:space="preserve"> la Diputación,</w:t>
      </w:r>
      <w:r w:rsidRPr="00EB6320">
        <w:rPr>
          <w:rFonts w:ascii="Times New Roman" w:hAnsi="Times New Roman" w:cs="Times New Roman"/>
        </w:rPr>
        <w:t xml:space="preserve"> el Ayuntamiento</w:t>
      </w:r>
      <w:r>
        <w:rPr>
          <w:rFonts w:ascii="Times New Roman" w:hAnsi="Times New Roman" w:cs="Times New Roman"/>
        </w:rPr>
        <w:t xml:space="preserve"> </w:t>
      </w:r>
      <w:r w:rsidRPr="00EB6320">
        <w:rPr>
          <w:rFonts w:ascii="Times New Roman" w:hAnsi="Times New Roman" w:cs="Times New Roman"/>
        </w:rPr>
        <w:t xml:space="preserve">de Cuenca y el Administrador de Infraestructuras Ferroviarias (ADIF) </w:t>
      </w:r>
      <w:r w:rsidR="00044C93">
        <w:rPr>
          <w:rFonts w:ascii="Times New Roman" w:hAnsi="Times New Roman" w:cs="Times New Roman"/>
        </w:rPr>
        <w:t>gestionado por</w:t>
      </w:r>
      <w:r>
        <w:rPr>
          <w:rFonts w:ascii="Times New Roman" w:hAnsi="Times New Roman" w:cs="Times New Roman"/>
        </w:rPr>
        <w:t xml:space="preserve"> presunto</w:t>
      </w:r>
      <w:r w:rsidR="00BF0842">
        <w:rPr>
          <w:rFonts w:ascii="Times New Roman" w:hAnsi="Times New Roman" w:cs="Times New Roman"/>
        </w:rPr>
        <w:t>s</w:t>
      </w:r>
      <w:r>
        <w:rPr>
          <w:rFonts w:ascii="Times New Roman" w:hAnsi="Times New Roman" w:cs="Times New Roman"/>
        </w:rPr>
        <w:t xml:space="preserve"> delincuentes</w:t>
      </w:r>
      <w:r w:rsidR="00A5241B">
        <w:rPr>
          <w:rFonts w:ascii="Times New Roman" w:hAnsi="Times New Roman" w:cs="Times New Roman"/>
        </w:rPr>
        <w:t xml:space="preserve"> </w:t>
      </w:r>
      <w:r w:rsidR="00BF0842">
        <w:rPr>
          <w:rFonts w:ascii="Times New Roman" w:hAnsi="Times New Roman" w:cs="Times New Roman"/>
        </w:rPr>
        <w:t xml:space="preserve">no ofrece una imagen favorable de los servidores públicos. </w:t>
      </w:r>
    </w:p>
    <w:p w14:paraId="59F98E8D" w14:textId="2618C642" w:rsidR="00B265FD" w:rsidRDefault="00BF0842" w:rsidP="00B265FD">
      <w:pPr>
        <w:spacing w:line="240" w:lineRule="auto"/>
        <w:contextualSpacing/>
        <w:jc w:val="both"/>
        <w:rPr>
          <w:rFonts w:ascii="Times New Roman" w:hAnsi="Times New Roman" w:cs="Times New Roman"/>
        </w:rPr>
      </w:pPr>
      <w:r>
        <w:rPr>
          <w:rFonts w:ascii="Times New Roman" w:hAnsi="Times New Roman" w:cs="Times New Roman"/>
        </w:rPr>
        <w:t>P</w:t>
      </w:r>
      <w:r w:rsidR="00A5241B">
        <w:rPr>
          <w:rFonts w:ascii="Times New Roman" w:hAnsi="Times New Roman" w:cs="Times New Roman"/>
        </w:rPr>
        <w:t xml:space="preserve">or razones </w:t>
      </w:r>
      <w:r w:rsidR="00044C93">
        <w:rPr>
          <w:rFonts w:ascii="Times New Roman" w:hAnsi="Times New Roman" w:cs="Times New Roman"/>
        </w:rPr>
        <w:t xml:space="preserve">de limpieza </w:t>
      </w:r>
      <w:r w:rsidR="00A5241B">
        <w:rPr>
          <w:rFonts w:ascii="Times New Roman" w:hAnsi="Times New Roman" w:cs="Times New Roman"/>
        </w:rPr>
        <w:t>democrática y de justicia</w:t>
      </w:r>
      <w:r w:rsidR="00AE5C50">
        <w:rPr>
          <w:rFonts w:ascii="Times New Roman" w:hAnsi="Times New Roman" w:cs="Times New Roman"/>
        </w:rPr>
        <w:t>,</w:t>
      </w:r>
      <w:r w:rsidR="00A5241B">
        <w:rPr>
          <w:rFonts w:ascii="Times New Roman" w:hAnsi="Times New Roman" w:cs="Times New Roman"/>
        </w:rPr>
        <w:t xml:space="preserve"> los poderes públicos de la Comunidad deberían </w:t>
      </w:r>
      <w:r w:rsidR="0030334A">
        <w:rPr>
          <w:rFonts w:ascii="Times New Roman" w:hAnsi="Times New Roman" w:cs="Times New Roman"/>
        </w:rPr>
        <w:t>revertir</w:t>
      </w:r>
      <w:r w:rsidR="00D0472B">
        <w:rPr>
          <w:rFonts w:ascii="Times New Roman" w:hAnsi="Times New Roman" w:cs="Times New Roman"/>
        </w:rPr>
        <w:t xml:space="preserve"> su </w:t>
      </w:r>
      <w:r>
        <w:rPr>
          <w:rFonts w:ascii="Times New Roman" w:hAnsi="Times New Roman" w:cs="Times New Roman"/>
        </w:rPr>
        <w:t>a</w:t>
      </w:r>
      <w:r w:rsidR="00A5241B">
        <w:rPr>
          <w:rFonts w:ascii="Times New Roman" w:hAnsi="Times New Roman" w:cs="Times New Roman"/>
        </w:rPr>
        <w:t xml:space="preserve">ctuación </w:t>
      </w:r>
      <w:r>
        <w:rPr>
          <w:rFonts w:ascii="Times New Roman" w:hAnsi="Times New Roman" w:cs="Times New Roman"/>
        </w:rPr>
        <w:t xml:space="preserve">en un terreno donde los indicios de ilegalidad son </w:t>
      </w:r>
      <w:r w:rsidR="00FD53CF">
        <w:rPr>
          <w:rFonts w:ascii="Times New Roman" w:hAnsi="Times New Roman" w:cs="Times New Roman"/>
        </w:rPr>
        <w:t xml:space="preserve">tan </w:t>
      </w:r>
      <w:r>
        <w:rPr>
          <w:rFonts w:ascii="Times New Roman" w:hAnsi="Times New Roman" w:cs="Times New Roman"/>
        </w:rPr>
        <w:t>evidentes</w:t>
      </w:r>
      <w:r w:rsidR="00044C93">
        <w:rPr>
          <w:rFonts w:ascii="Times New Roman" w:hAnsi="Times New Roman" w:cs="Times New Roman"/>
        </w:rPr>
        <w:t xml:space="preserve"> y</w:t>
      </w:r>
      <w:r w:rsidR="00DF7734">
        <w:rPr>
          <w:rFonts w:ascii="Times New Roman" w:hAnsi="Times New Roman" w:cs="Times New Roman"/>
        </w:rPr>
        <w:t>, en interés general,</w:t>
      </w:r>
      <w:r>
        <w:rPr>
          <w:rFonts w:ascii="Times New Roman" w:hAnsi="Times New Roman" w:cs="Times New Roman"/>
        </w:rPr>
        <w:t xml:space="preserve"> no</w:t>
      </w:r>
      <w:r w:rsidR="00DF7734">
        <w:rPr>
          <w:rFonts w:ascii="Times New Roman" w:hAnsi="Times New Roman" w:cs="Times New Roman"/>
        </w:rPr>
        <w:t xml:space="preserve"> deberían</w:t>
      </w:r>
      <w:r>
        <w:rPr>
          <w:rFonts w:ascii="Times New Roman" w:hAnsi="Times New Roman" w:cs="Times New Roman"/>
        </w:rPr>
        <w:t xml:space="preserve"> propiciar </w:t>
      </w:r>
      <w:r w:rsidR="00AB7D29">
        <w:rPr>
          <w:rFonts w:ascii="Times New Roman" w:hAnsi="Times New Roman" w:cs="Times New Roman"/>
        </w:rPr>
        <w:t>que se instale en la comunidad una</w:t>
      </w:r>
      <w:r w:rsidR="00044C93">
        <w:rPr>
          <w:rFonts w:ascii="Times New Roman" w:hAnsi="Times New Roman" w:cs="Times New Roman"/>
        </w:rPr>
        <w:t xml:space="preserve"> economía de malhechores </w:t>
      </w:r>
      <w:r>
        <w:rPr>
          <w:rFonts w:ascii="Times New Roman" w:hAnsi="Times New Roman" w:cs="Times New Roman"/>
        </w:rPr>
        <w:t>que a</w:t>
      </w:r>
      <w:r w:rsidR="00490539">
        <w:rPr>
          <w:rFonts w:ascii="Times New Roman" w:hAnsi="Times New Roman" w:cs="Times New Roman"/>
        </w:rPr>
        <w:t>provechando</w:t>
      </w:r>
      <w:r>
        <w:rPr>
          <w:rFonts w:ascii="Times New Roman" w:hAnsi="Times New Roman" w:cs="Times New Roman"/>
        </w:rPr>
        <w:t xml:space="preserve"> </w:t>
      </w:r>
      <w:r w:rsidR="00DF7734">
        <w:rPr>
          <w:rFonts w:ascii="Times New Roman" w:hAnsi="Times New Roman" w:cs="Times New Roman"/>
        </w:rPr>
        <w:t xml:space="preserve">la privatización de </w:t>
      </w:r>
      <w:r>
        <w:rPr>
          <w:rFonts w:ascii="Times New Roman" w:hAnsi="Times New Roman" w:cs="Times New Roman"/>
        </w:rPr>
        <w:t>los terrenos públicos del ferrocarril llev</w:t>
      </w:r>
      <w:r w:rsidR="00DF7734">
        <w:rPr>
          <w:rFonts w:ascii="Times New Roman" w:hAnsi="Times New Roman" w:cs="Times New Roman"/>
        </w:rPr>
        <w:t>e</w:t>
      </w:r>
      <w:r>
        <w:rPr>
          <w:rFonts w:ascii="Times New Roman" w:hAnsi="Times New Roman" w:cs="Times New Roman"/>
        </w:rPr>
        <w:t xml:space="preserve">n a cabo pelotazos urbanísticos. </w:t>
      </w:r>
    </w:p>
    <w:p w14:paraId="4E3CD01A" w14:textId="77777777" w:rsidR="002A0ADB" w:rsidRDefault="002A0ADB" w:rsidP="00B265FD">
      <w:pPr>
        <w:spacing w:line="240" w:lineRule="auto"/>
        <w:contextualSpacing/>
        <w:jc w:val="both"/>
        <w:rPr>
          <w:rFonts w:ascii="Times New Roman" w:hAnsi="Times New Roman" w:cs="Times New Roman"/>
        </w:rPr>
      </w:pPr>
    </w:p>
    <w:p w14:paraId="53CC2ACA" w14:textId="3C7ACDFA" w:rsidR="00490539" w:rsidRDefault="00DB7BEF" w:rsidP="00B265FD">
      <w:pPr>
        <w:spacing w:line="240" w:lineRule="auto"/>
        <w:contextualSpacing/>
        <w:jc w:val="both"/>
        <w:rPr>
          <w:rFonts w:ascii="Times New Roman" w:hAnsi="Times New Roman" w:cs="Times New Roman"/>
        </w:rPr>
      </w:pPr>
      <w:r>
        <w:rPr>
          <w:rFonts w:ascii="Times New Roman" w:hAnsi="Times New Roman" w:cs="Times New Roman"/>
        </w:rPr>
        <w:t>RECAPITULACIÓ</w:t>
      </w:r>
      <w:r w:rsidR="00581F15">
        <w:rPr>
          <w:rFonts w:ascii="Times New Roman" w:hAnsi="Times New Roman" w:cs="Times New Roman"/>
        </w:rPr>
        <w:t>N</w:t>
      </w:r>
      <w:r w:rsidR="0030334A">
        <w:rPr>
          <w:rFonts w:ascii="Times New Roman" w:hAnsi="Times New Roman" w:cs="Times New Roman"/>
        </w:rPr>
        <w:t xml:space="preserve"> Y PETICIÓN</w:t>
      </w:r>
      <w:r w:rsidR="002A0ADB">
        <w:rPr>
          <w:rFonts w:ascii="Times New Roman" w:hAnsi="Times New Roman" w:cs="Times New Roman"/>
        </w:rPr>
        <w:t>.</w:t>
      </w:r>
    </w:p>
    <w:p w14:paraId="27DD5C64" w14:textId="77777777" w:rsidR="002A0ADB" w:rsidRDefault="002A0ADB" w:rsidP="00B265FD">
      <w:pPr>
        <w:spacing w:line="240" w:lineRule="auto"/>
        <w:contextualSpacing/>
        <w:jc w:val="both"/>
        <w:rPr>
          <w:rFonts w:ascii="Times New Roman" w:hAnsi="Times New Roman" w:cs="Times New Roman"/>
        </w:rPr>
      </w:pPr>
    </w:p>
    <w:p w14:paraId="4B7C8E86" w14:textId="19A812E7" w:rsidR="003953AF" w:rsidRDefault="003953AF" w:rsidP="002A0ADB">
      <w:pPr>
        <w:spacing w:line="240" w:lineRule="auto"/>
        <w:contextualSpacing/>
        <w:jc w:val="both"/>
        <w:rPr>
          <w:rFonts w:ascii="Times New Roman" w:hAnsi="Times New Roman" w:cs="Times New Roman"/>
        </w:rPr>
      </w:pPr>
      <w:r>
        <w:rPr>
          <w:rFonts w:ascii="Times New Roman" w:hAnsi="Times New Roman" w:cs="Times New Roman"/>
        </w:rPr>
        <w:t xml:space="preserve">Considerando que hay recursos ante el Tribunal Supremo y </w:t>
      </w:r>
      <w:r w:rsidR="002A0ADB">
        <w:rPr>
          <w:rFonts w:ascii="Times New Roman" w:hAnsi="Times New Roman" w:cs="Times New Roman"/>
        </w:rPr>
        <w:t xml:space="preserve">el </w:t>
      </w:r>
      <w:r w:rsidR="00DB7BEF">
        <w:rPr>
          <w:rFonts w:ascii="Times New Roman" w:hAnsi="Times New Roman" w:cs="Times New Roman"/>
        </w:rPr>
        <w:t xml:space="preserve">Tribunal </w:t>
      </w:r>
      <w:r>
        <w:rPr>
          <w:rFonts w:ascii="Times New Roman" w:hAnsi="Times New Roman" w:cs="Times New Roman"/>
        </w:rPr>
        <w:t xml:space="preserve">Europeo de Derechos Humanos pendientes de resolución; teniendo en cuenta que el Ministerio de transportes, </w:t>
      </w:r>
      <w:r w:rsidR="00581F15">
        <w:rPr>
          <w:rFonts w:ascii="Times New Roman" w:hAnsi="Times New Roman" w:cs="Times New Roman"/>
        </w:rPr>
        <w:t xml:space="preserve">la empresa pública </w:t>
      </w:r>
      <w:r>
        <w:rPr>
          <w:rFonts w:ascii="Times New Roman" w:hAnsi="Times New Roman" w:cs="Times New Roman"/>
        </w:rPr>
        <w:t xml:space="preserve">ADIF y la Junta actuaron </w:t>
      </w:r>
      <w:r w:rsidR="00581F15">
        <w:rPr>
          <w:rFonts w:ascii="Times New Roman" w:hAnsi="Times New Roman" w:cs="Times New Roman"/>
        </w:rPr>
        <w:t>vulnerando</w:t>
      </w:r>
      <w:r>
        <w:rPr>
          <w:rFonts w:ascii="Times New Roman" w:hAnsi="Times New Roman" w:cs="Times New Roman"/>
        </w:rPr>
        <w:t xml:space="preserve"> al Estado de Derecho y la Democracia; </w:t>
      </w:r>
      <w:r w:rsidR="00EC0E55">
        <w:rPr>
          <w:rFonts w:ascii="Times New Roman" w:hAnsi="Times New Roman" w:cs="Times New Roman"/>
        </w:rPr>
        <w:t xml:space="preserve">a la vista de que la Junta de Comunidades de Castilla-La Mancha en la </w:t>
      </w:r>
      <w:r w:rsidRPr="00F56973">
        <w:rPr>
          <w:rFonts w:ascii="Times New Roman" w:hAnsi="Times New Roman" w:cs="Times New Roman"/>
        </w:rPr>
        <w:t>Estrategia regional frente a la despoblación mencionaba entre las medidas a adoptar la modernización de</w:t>
      </w:r>
      <w:r>
        <w:rPr>
          <w:rFonts w:ascii="Times New Roman" w:hAnsi="Times New Roman" w:cs="Times New Roman"/>
        </w:rPr>
        <w:t xml:space="preserve">l </w:t>
      </w:r>
      <w:r w:rsidRPr="00F56973">
        <w:rPr>
          <w:rFonts w:ascii="Times New Roman" w:hAnsi="Times New Roman" w:cs="Times New Roman"/>
        </w:rPr>
        <w:t>ferrocarril</w:t>
      </w:r>
      <w:r w:rsidR="00EC0E55">
        <w:rPr>
          <w:rFonts w:ascii="Times New Roman" w:hAnsi="Times New Roman" w:cs="Times New Roman"/>
        </w:rPr>
        <w:t xml:space="preserve">; </w:t>
      </w:r>
      <w:r w:rsidR="002A0ADB">
        <w:rPr>
          <w:rFonts w:ascii="Times New Roman" w:hAnsi="Times New Roman" w:cs="Times New Roman"/>
        </w:rPr>
        <w:t>c</w:t>
      </w:r>
      <w:r w:rsidR="002A0ADB" w:rsidRPr="002A0ADB">
        <w:rPr>
          <w:rFonts w:ascii="Times New Roman" w:hAnsi="Times New Roman" w:cs="Times New Roman"/>
        </w:rPr>
        <w:t>onsidera</w:t>
      </w:r>
      <w:r w:rsidR="002A0ADB">
        <w:rPr>
          <w:rFonts w:ascii="Times New Roman" w:hAnsi="Times New Roman" w:cs="Times New Roman"/>
        </w:rPr>
        <w:t xml:space="preserve">ndo </w:t>
      </w:r>
      <w:r w:rsidR="002A0ADB" w:rsidRPr="002A0ADB">
        <w:rPr>
          <w:rFonts w:ascii="Times New Roman" w:hAnsi="Times New Roman" w:cs="Times New Roman"/>
        </w:rPr>
        <w:t>que los fondos europeos se deben invertir de acuerdo con lo establecido por los Tratados de la UE, y las directrices aprobadas por la Comisión Europea</w:t>
      </w:r>
      <w:r w:rsidR="002A0ADB">
        <w:rPr>
          <w:rFonts w:ascii="Times New Roman" w:hAnsi="Times New Roman" w:cs="Times New Roman"/>
        </w:rPr>
        <w:t>;</w:t>
      </w:r>
      <w:r w:rsidR="002A0ADB" w:rsidRPr="002A0ADB">
        <w:rPr>
          <w:rFonts w:ascii="Times New Roman" w:hAnsi="Times New Roman" w:cs="Times New Roman"/>
        </w:rPr>
        <w:t xml:space="preserve"> </w:t>
      </w:r>
      <w:r w:rsidR="00EC0E55">
        <w:rPr>
          <w:rFonts w:ascii="Times New Roman" w:hAnsi="Times New Roman" w:cs="Times New Roman"/>
        </w:rPr>
        <w:t xml:space="preserve">teniendo presente </w:t>
      </w:r>
      <w:r w:rsidR="004C7C39">
        <w:rPr>
          <w:rFonts w:ascii="Times New Roman" w:hAnsi="Times New Roman" w:cs="Times New Roman"/>
        </w:rPr>
        <w:t xml:space="preserve">que </w:t>
      </w:r>
      <w:r w:rsidR="00EC0E55">
        <w:rPr>
          <w:rFonts w:ascii="Times New Roman" w:hAnsi="Times New Roman" w:cs="Times New Roman"/>
        </w:rPr>
        <w:t xml:space="preserve">las investigaciones realizadas por la Unidad Central Operativa de la Guardia Civil (UCO) muestran la gestión presuntamente delictiva del ministerio de transportes y la empresa pública </w:t>
      </w:r>
      <w:r w:rsidR="00581F15">
        <w:rPr>
          <w:rFonts w:ascii="Times New Roman" w:hAnsi="Times New Roman" w:cs="Times New Roman"/>
        </w:rPr>
        <w:t>ADIF</w:t>
      </w:r>
      <w:r w:rsidR="00EC0E55">
        <w:rPr>
          <w:rFonts w:ascii="Times New Roman" w:hAnsi="Times New Roman" w:cs="Times New Roman"/>
        </w:rPr>
        <w:t>, durante los años  en los que se promueve el cierre de la línea y se firma el Convenio</w:t>
      </w:r>
      <w:r w:rsidR="00EC0E55" w:rsidRPr="00D21AE6">
        <w:rPr>
          <w:rFonts w:ascii="Times New Roman" w:hAnsi="Times New Roman" w:cs="Times New Roman"/>
        </w:rPr>
        <w:t xml:space="preserve"> </w:t>
      </w:r>
      <w:proofErr w:type="spellStart"/>
      <w:r w:rsidR="00EC0E55">
        <w:rPr>
          <w:rFonts w:ascii="Times New Roman" w:hAnsi="Times New Roman" w:cs="Times New Roman"/>
        </w:rPr>
        <w:t>XCuenca</w:t>
      </w:r>
      <w:proofErr w:type="spellEnd"/>
      <w:r w:rsidR="00EC0E55">
        <w:rPr>
          <w:rFonts w:ascii="Times New Roman" w:hAnsi="Times New Roman" w:cs="Times New Roman"/>
        </w:rPr>
        <w:t>,</w:t>
      </w:r>
      <w:r>
        <w:rPr>
          <w:rFonts w:ascii="Times New Roman" w:hAnsi="Times New Roman" w:cs="Times New Roman"/>
        </w:rPr>
        <w:t xml:space="preserve"> </w:t>
      </w:r>
      <w:r>
        <w:rPr>
          <w:rFonts w:ascii="Times New Roman" w:eastAsia="Times New Roman" w:hAnsi="Times New Roman" w:cs="Times New Roman"/>
          <w:color w:val="000000"/>
          <w:kern w:val="0"/>
          <w:lang w:eastAsia="es-ES_tradnl"/>
          <w14:ligatures w14:val="none"/>
        </w:rPr>
        <w:t>e</w:t>
      </w:r>
      <w:r w:rsidRPr="00EB6320">
        <w:rPr>
          <w:rFonts w:ascii="Times New Roman" w:eastAsia="Times New Roman" w:hAnsi="Times New Roman" w:cs="Times New Roman"/>
          <w:color w:val="000000"/>
          <w:kern w:val="0"/>
          <w:lang w:eastAsia="es-ES_tradnl"/>
          <w14:ligatures w14:val="none"/>
        </w:rPr>
        <w:t>xpres</w:t>
      </w:r>
      <w:r>
        <w:rPr>
          <w:rFonts w:ascii="Times New Roman" w:eastAsia="Times New Roman" w:hAnsi="Times New Roman" w:cs="Times New Roman"/>
          <w:color w:val="000000"/>
          <w:kern w:val="0"/>
          <w:lang w:eastAsia="es-ES_tradnl"/>
          <w14:ligatures w14:val="none"/>
        </w:rPr>
        <w:t>o</w:t>
      </w:r>
      <w:r w:rsidRPr="00EB6320">
        <w:rPr>
          <w:rFonts w:ascii="Times New Roman" w:eastAsia="Times New Roman" w:hAnsi="Times New Roman" w:cs="Times New Roman"/>
          <w:color w:val="000000"/>
          <w:kern w:val="0"/>
          <w:lang w:eastAsia="es-ES_tradnl"/>
          <w14:ligatures w14:val="none"/>
        </w:rPr>
        <w:t xml:space="preserve"> mi oposición </w:t>
      </w:r>
      <w:r>
        <w:rPr>
          <w:rFonts w:ascii="Times New Roman" w:eastAsia="Times New Roman" w:hAnsi="Times New Roman" w:cs="Times New Roman"/>
          <w:color w:val="000000"/>
          <w:kern w:val="0"/>
          <w:lang w:eastAsia="es-ES_tradnl"/>
          <w14:ligatures w14:val="none"/>
        </w:rPr>
        <w:t>a</w:t>
      </w:r>
      <w:r w:rsidR="000F1416">
        <w:rPr>
          <w:rFonts w:ascii="Times New Roman" w:eastAsia="Times New Roman" w:hAnsi="Times New Roman" w:cs="Times New Roman"/>
          <w:color w:val="000000"/>
          <w:kern w:val="0"/>
          <w:lang w:eastAsia="es-ES_tradnl"/>
          <w14:ligatures w14:val="none"/>
        </w:rPr>
        <w:t>l</w:t>
      </w:r>
      <w:r>
        <w:rPr>
          <w:rFonts w:ascii="Times New Roman" w:eastAsia="Times New Roman" w:hAnsi="Times New Roman" w:cs="Times New Roman"/>
          <w:color w:val="000000"/>
          <w:kern w:val="0"/>
          <w:lang w:eastAsia="es-ES_tradnl"/>
          <w14:ligatures w14:val="none"/>
        </w:rPr>
        <w:t xml:space="preserve"> </w:t>
      </w:r>
      <w:r w:rsidR="000F1416">
        <w:rPr>
          <w:rFonts w:ascii="Times New Roman" w:hAnsi="Times New Roman" w:cs="Times New Roman"/>
        </w:rPr>
        <w:lastRenderedPageBreak/>
        <w:t xml:space="preserve">Convenio propuesto por el Ayuntamiento para </w:t>
      </w:r>
      <w:r>
        <w:rPr>
          <w:rFonts w:ascii="Times New Roman" w:eastAsia="Times New Roman" w:hAnsi="Times New Roman" w:cs="Times New Roman"/>
          <w:color w:val="000000"/>
          <w:kern w:val="0"/>
          <w:lang w:eastAsia="es-ES_tradnl"/>
          <w14:ligatures w14:val="none"/>
        </w:rPr>
        <w:t xml:space="preserve">que se lleve a cabo </w:t>
      </w:r>
      <w:r w:rsidRPr="00EB6320">
        <w:rPr>
          <w:rFonts w:ascii="Times New Roman" w:hAnsi="Times New Roman" w:cs="Times New Roman"/>
        </w:rPr>
        <w:t>la actuación estratégica</w:t>
      </w:r>
      <w:r>
        <w:rPr>
          <w:rFonts w:ascii="Times New Roman" w:hAnsi="Times New Roman" w:cs="Times New Roman"/>
        </w:rPr>
        <w:t xml:space="preserve"> </w:t>
      </w:r>
      <w:r w:rsidR="000F1416">
        <w:rPr>
          <w:rFonts w:ascii="Times New Roman" w:hAnsi="Times New Roman" w:cs="Times New Roman"/>
        </w:rPr>
        <w:t>dirigida a</w:t>
      </w:r>
      <w:r>
        <w:rPr>
          <w:rFonts w:ascii="Times New Roman" w:hAnsi="Times New Roman" w:cs="Times New Roman"/>
        </w:rPr>
        <w:t xml:space="preserve"> la </w:t>
      </w:r>
      <w:r w:rsidRPr="00EB6320">
        <w:rPr>
          <w:rFonts w:ascii="Times New Roman" w:hAnsi="Times New Roman" w:cs="Times New Roman"/>
        </w:rPr>
        <w:t>integración de los terrenos ocupados por la infraestructura ferroviaria</w:t>
      </w:r>
      <w:r w:rsidRPr="005C761A">
        <w:rPr>
          <w:rFonts w:ascii="Times New Roman" w:hAnsi="Times New Roman" w:cs="Times New Roman"/>
        </w:rPr>
        <w:t xml:space="preserve"> </w:t>
      </w:r>
      <w:r>
        <w:rPr>
          <w:rFonts w:ascii="Times New Roman" w:hAnsi="Times New Roman" w:cs="Times New Roman"/>
        </w:rPr>
        <w:t xml:space="preserve">y </w:t>
      </w:r>
      <w:r w:rsidRPr="005C761A">
        <w:rPr>
          <w:rFonts w:ascii="Times New Roman" w:hAnsi="Times New Roman" w:cs="Times New Roman"/>
        </w:rPr>
        <w:t>la integración urbana de los suelos ferroviarios</w:t>
      </w:r>
      <w:r>
        <w:rPr>
          <w:rFonts w:ascii="Times New Roman" w:hAnsi="Times New Roman" w:cs="Times New Roman"/>
        </w:rPr>
        <w:t xml:space="preserve"> </w:t>
      </w:r>
      <w:r w:rsidRPr="005C761A">
        <w:rPr>
          <w:rFonts w:ascii="Times New Roman" w:hAnsi="Times New Roman" w:cs="Times New Roman"/>
        </w:rPr>
        <w:t>desafectados</w:t>
      </w:r>
      <w:r>
        <w:rPr>
          <w:rFonts w:ascii="Times New Roman" w:hAnsi="Times New Roman" w:cs="Times New Roman"/>
        </w:rPr>
        <w:t>, p</w:t>
      </w:r>
      <w:r w:rsidR="00EC0E55">
        <w:rPr>
          <w:rFonts w:ascii="Times New Roman" w:hAnsi="Times New Roman" w:cs="Times New Roman"/>
        </w:rPr>
        <w:t>ara lleva</w:t>
      </w:r>
      <w:r w:rsidR="00F11962">
        <w:rPr>
          <w:rFonts w:ascii="Times New Roman" w:hAnsi="Times New Roman" w:cs="Times New Roman"/>
        </w:rPr>
        <w:t>r</w:t>
      </w:r>
      <w:r w:rsidR="00EC0E55">
        <w:rPr>
          <w:rFonts w:ascii="Times New Roman" w:hAnsi="Times New Roman" w:cs="Times New Roman"/>
        </w:rPr>
        <w:t xml:space="preserve"> a efecto e</w:t>
      </w:r>
      <w:r>
        <w:rPr>
          <w:rFonts w:ascii="Times New Roman" w:hAnsi="Times New Roman" w:cs="Times New Roman"/>
        </w:rPr>
        <w:t xml:space="preserve">l desmantelamiento del ferrocarril. </w:t>
      </w:r>
      <w:r w:rsidR="00FA59C4">
        <w:rPr>
          <w:rFonts w:ascii="Times New Roman" w:hAnsi="Times New Roman" w:cs="Times New Roman"/>
        </w:rPr>
        <w:t>A</w:t>
      </w:r>
      <w:r w:rsidR="00521E50">
        <w:rPr>
          <w:rFonts w:ascii="Times New Roman" w:hAnsi="Times New Roman" w:cs="Times New Roman"/>
        </w:rPr>
        <w:t xml:space="preserve"> </w:t>
      </w:r>
      <w:r w:rsidR="00521E50" w:rsidRPr="00521E50">
        <w:rPr>
          <w:rFonts w:ascii="Times New Roman" w:hAnsi="Times New Roman" w:cs="Times New Roman"/>
        </w:rPr>
        <w:t>la luz de la crisis de la alta velocidad</w:t>
      </w:r>
      <w:r w:rsidR="00FA59C4">
        <w:rPr>
          <w:rFonts w:ascii="Times New Roman" w:hAnsi="Times New Roman" w:cs="Times New Roman"/>
        </w:rPr>
        <w:t xml:space="preserve"> lo que procede es </w:t>
      </w:r>
      <w:r w:rsidR="00521E50">
        <w:rPr>
          <w:rFonts w:ascii="Times New Roman" w:hAnsi="Times New Roman" w:cs="Times New Roman"/>
        </w:rPr>
        <w:t>r</w:t>
      </w:r>
      <w:r w:rsidR="00521E50" w:rsidRPr="00521E50">
        <w:rPr>
          <w:rFonts w:ascii="Times New Roman" w:hAnsi="Times New Roman" w:cs="Times New Roman"/>
        </w:rPr>
        <w:t xml:space="preserve">ecuperar </w:t>
      </w:r>
      <w:r w:rsidR="00521E50">
        <w:rPr>
          <w:rFonts w:ascii="Times New Roman" w:hAnsi="Times New Roman" w:cs="Times New Roman"/>
        </w:rPr>
        <w:t xml:space="preserve">y modernizar </w:t>
      </w:r>
      <w:r w:rsidR="00521E50" w:rsidRPr="00521E50">
        <w:rPr>
          <w:rFonts w:ascii="Times New Roman" w:hAnsi="Times New Roman" w:cs="Times New Roman"/>
        </w:rPr>
        <w:t xml:space="preserve">el ferrocarril </w:t>
      </w:r>
      <w:r w:rsidR="00521E50">
        <w:rPr>
          <w:rFonts w:ascii="Times New Roman" w:hAnsi="Times New Roman" w:cs="Times New Roman"/>
        </w:rPr>
        <w:t>de media distancia</w:t>
      </w:r>
      <w:r w:rsidR="00FA59C4">
        <w:rPr>
          <w:rFonts w:ascii="Times New Roman" w:hAnsi="Times New Roman" w:cs="Times New Roman"/>
        </w:rPr>
        <w:t>. E</w:t>
      </w:r>
      <w:r w:rsidR="00FA59C4">
        <w:rPr>
          <w:rFonts w:ascii="Times New Roman" w:hAnsi="Times New Roman" w:cs="Times New Roman"/>
        </w:rPr>
        <w:t>s un disparate destruir las líneas interregionales, cuando</w:t>
      </w:r>
      <w:r w:rsidR="00521E50" w:rsidRPr="00521E50">
        <w:rPr>
          <w:rFonts w:ascii="Times New Roman" w:hAnsi="Times New Roman" w:cs="Times New Roman"/>
        </w:rPr>
        <w:t xml:space="preserve"> </w:t>
      </w:r>
      <w:r w:rsidR="00FA59C4">
        <w:rPr>
          <w:rFonts w:ascii="Times New Roman" w:hAnsi="Times New Roman" w:cs="Times New Roman"/>
        </w:rPr>
        <w:t>su renovación debería ser</w:t>
      </w:r>
      <w:r w:rsidR="00521E50" w:rsidRPr="00521E50">
        <w:rPr>
          <w:rFonts w:ascii="Times New Roman" w:hAnsi="Times New Roman" w:cs="Times New Roman"/>
        </w:rPr>
        <w:t xml:space="preserve"> </w:t>
      </w:r>
      <w:r w:rsidR="00521E50">
        <w:rPr>
          <w:rFonts w:ascii="Times New Roman" w:hAnsi="Times New Roman" w:cs="Times New Roman"/>
        </w:rPr>
        <w:t xml:space="preserve">hoy </w:t>
      </w:r>
      <w:r w:rsidR="00521E50" w:rsidRPr="00521E50">
        <w:rPr>
          <w:rFonts w:ascii="Times New Roman" w:hAnsi="Times New Roman" w:cs="Times New Roman"/>
        </w:rPr>
        <w:t xml:space="preserve">un objetivo más urgente que </w:t>
      </w:r>
      <w:r w:rsidR="00521E50">
        <w:rPr>
          <w:rFonts w:ascii="Times New Roman" w:hAnsi="Times New Roman" w:cs="Times New Roman"/>
        </w:rPr>
        <w:t>nunca</w:t>
      </w:r>
      <w:r w:rsidR="00521E50" w:rsidRPr="00521E50">
        <w:rPr>
          <w:rFonts w:ascii="Times New Roman" w:hAnsi="Times New Roman" w:cs="Times New Roman"/>
        </w:rPr>
        <w:t xml:space="preserve">. </w:t>
      </w:r>
      <w:r w:rsidR="00521E50">
        <w:rPr>
          <w:rFonts w:ascii="Times New Roman" w:hAnsi="Times New Roman" w:cs="Times New Roman"/>
        </w:rPr>
        <w:t>Las líneas de alta velocidad (AVE) y las regionales n</w:t>
      </w:r>
      <w:r w:rsidR="00521E50" w:rsidRPr="00521E50">
        <w:rPr>
          <w:rFonts w:ascii="Times New Roman" w:hAnsi="Times New Roman" w:cs="Times New Roman"/>
        </w:rPr>
        <w:t>o son antagónicas</w:t>
      </w:r>
      <w:r w:rsidR="00521E50">
        <w:rPr>
          <w:rFonts w:ascii="Times New Roman" w:hAnsi="Times New Roman" w:cs="Times New Roman"/>
        </w:rPr>
        <w:t xml:space="preserve"> sino</w:t>
      </w:r>
      <w:r w:rsidR="00521E50" w:rsidRPr="00521E50">
        <w:rPr>
          <w:rFonts w:ascii="Times New Roman" w:hAnsi="Times New Roman" w:cs="Times New Roman"/>
        </w:rPr>
        <w:t xml:space="preserve"> complementarias.</w:t>
      </w:r>
      <w:r w:rsidR="00521E50">
        <w:rPr>
          <w:rFonts w:ascii="Times New Roman" w:hAnsi="Times New Roman" w:cs="Times New Roman"/>
        </w:rPr>
        <w:t xml:space="preserve"> En </w:t>
      </w:r>
      <w:r w:rsidR="00521E50" w:rsidRPr="00521E50">
        <w:rPr>
          <w:rFonts w:ascii="Times New Roman" w:hAnsi="Times New Roman" w:cs="Times New Roman"/>
        </w:rPr>
        <w:t>España hay exceso de AVE y déficit de líneas</w:t>
      </w:r>
      <w:r w:rsidR="00521E50">
        <w:rPr>
          <w:rFonts w:ascii="Times New Roman" w:hAnsi="Times New Roman" w:cs="Times New Roman"/>
        </w:rPr>
        <w:t xml:space="preserve"> de</w:t>
      </w:r>
      <w:r w:rsidR="00521E50" w:rsidRPr="00521E50">
        <w:rPr>
          <w:rFonts w:ascii="Times New Roman" w:hAnsi="Times New Roman" w:cs="Times New Roman"/>
        </w:rPr>
        <w:t xml:space="preserve"> media interregionales para frenar el vaciamiento rural.</w:t>
      </w:r>
    </w:p>
    <w:p w14:paraId="037BA51E" w14:textId="0086F7EF" w:rsidR="00DB7BEF" w:rsidRDefault="00DB7BEF" w:rsidP="00B265FD">
      <w:pPr>
        <w:spacing w:line="240" w:lineRule="auto"/>
        <w:contextualSpacing/>
        <w:jc w:val="both"/>
        <w:rPr>
          <w:rFonts w:ascii="Times New Roman" w:hAnsi="Times New Roman" w:cs="Times New Roman"/>
        </w:rPr>
      </w:pPr>
    </w:p>
    <w:p w14:paraId="10C04A68" w14:textId="403AD163" w:rsidR="002A0ADB" w:rsidRDefault="000F1416" w:rsidP="00AA2A61">
      <w:pPr>
        <w:spacing w:line="240" w:lineRule="auto"/>
        <w:contextualSpacing/>
        <w:jc w:val="both"/>
        <w:rPr>
          <w:rFonts w:ascii="Times New Roman" w:hAnsi="Times New Roman" w:cs="Times New Roman"/>
        </w:rPr>
      </w:pPr>
      <w:r>
        <w:rPr>
          <w:rFonts w:ascii="Times New Roman" w:hAnsi="Times New Roman" w:cs="Times New Roman"/>
        </w:rPr>
        <w:t xml:space="preserve">A la vista de lo expuesto solicito que se paralice el </w:t>
      </w:r>
      <w:r w:rsidRPr="00EB6320">
        <w:rPr>
          <w:rFonts w:ascii="Times New Roman" w:hAnsi="Times New Roman" w:cs="Times New Roman"/>
        </w:rPr>
        <w:t xml:space="preserve">Convenio </w:t>
      </w:r>
      <w:r>
        <w:rPr>
          <w:rFonts w:ascii="Times New Roman" w:hAnsi="Times New Roman" w:cs="Times New Roman"/>
        </w:rPr>
        <w:t xml:space="preserve">con </w:t>
      </w:r>
      <w:r w:rsidRPr="00EB6320">
        <w:rPr>
          <w:rFonts w:ascii="Times New Roman" w:hAnsi="Times New Roman" w:cs="Times New Roman"/>
        </w:rPr>
        <w:t xml:space="preserve">el </w:t>
      </w:r>
      <w:r>
        <w:rPr>
          <w:rFonts w:ascii="Times New Roman" w:hAnsi="Times New Roman" w:cs="Times New Roman"/>
        </w:rPr>
        <w:t>A</w:t>
      </w:r>
      <w:r w:rsidRPr="00EB6320">
        <w:rPr>
          <w:rFonts w:ascii="Times New Roman" w:hAnsi="Times New Roman" w:cs="Times New Roman"/>
        </w:rPr>
        <w:t>dministrador de Infraestructuras Ferroviarias (ADIF)</w:t>
      </w:r>
      <w:r>
        <w:rPr>
          <w:rFonts w:ascii="Times New Roman" w:hAnsi="Times New Roman" w:cs="Times New Roman"/>
        </w:rPr>
        <w:t xml:space="preserve"> p</w:t>
      </w:r>
      <w:r w:rsidR="00FD53CF">
        <w:rPr>
          <w:rFonts w:ascii="Times New Roman" w:hAnsi="Times New Roman" w:cs="Times New Roman"/>
        </w:rPr>
        <w:t xml:space="preserve">or </w:t>
      </w:r>
      <w:r w:rsidR="00B265FD">
        <w:rPr>
          <w:rFonts w:ascii="Times New Roman" w:hAnsi="Times New Roman" w:cs="Times New Roman"/>
        </w:rPr>
        <w:t xml:space="preserve">respeto al </w:t>
      </w:r>
      <w:r w:rsidR="00BA17C8">
        <w:rPr>
          <w:rFonts w:ascii="Times New Roman" w:hAnsi="Times New Roman" w:cs="Times New Roman"/>
        </w:rPr>
        <w:t xml:space="preserve">Estado </w:t>
      </w:r>
      <w:r w:rsidR="00DF7734">
        <w:rPr>
          <w:rFonts w:ascii="Times New Roman" w:hAnsi="Times New Roman" w:cs="Times New Roman"/>
        </w:rPr>
        <w:t xml:space="preserve">democrático y </w:t>
      </w:r>
      <w:r w:rsidR="00BA17C8">
        <w:rPr>
          <w:rFonts w:ascii="Times New Roman" w:hAnsi="Times New Roman" w:cs="Times New Roman"/>
        </w:rPr>
        <w:t xml:space="preserve">de Derecho; por </w:t>
      </w:r>
      <w:r w:rsidR="00AE5C50">
        <w:rPr>
          <w:rFonts w:ascii="Times New Roman" w:hAnsi="Times New Roman" w:cs="Times New Roman"/>
        </w:rPr>
        <w:t>razones de seguridad jurídica</w:t>
      </w:r>
      <w:r w:rsidR="00490539">
        <w:rPr>
          <w:rFonts w:ascii="Times New Roman" w:hAnsi="Times New Roman" w:cs="Times New Roman"/>
        </w:rPr>
        <w:t xml:space="preserve"> y </w:t>
      </w:r>
      <w:r w:rsidR="00DF7734">
        <w:rPr>
          <w:rFonts w:ascii="Times New Roman" w:hAnsi="Times New Roman" w:cs="Times New Roman"/>
        </w:rPr>
        <w:t xml:space="preserve">con vistas a </w:t>
      </w:r>
      <w:r w:rsidR="00FD53CF">
        <w:rPr>
          <w:rFonts w:ascii="Times New Roman" w:hAnsi="Times New Roman" w:cs="Times New Roman"/>
        </w:rPr>
        <w:t>que se</w:t>
      </w:r>
      <w:r w:rsidR="00FD53CF" w:rsidRPr="00FD53CF">
        <w:rPr>
          <w:rFonts w:ascii="Times New Roman" w:hAnsi="Times New Roman" w:cs="Times New Roman"/>
        </w:rPr>
        <w:t xml:space="preserve"> prom</w:t>
      </w:r>
      <w:r w:rsidR="00FD53CF">
        <w:rPr>
          <w:rFonts w:ascii="Times New Roman" w:hAnsi="Times New Roman" w:cs="Times New Roman"/>
        </w:rPr>
        <w:t>ue</w:t>
      </w:r>
      <w:r w:rsidR="00FD53CF" w:rsidRPr="00FD53CF">
        <w:rPr>
          <w:rFonts w:ascii="Times New Roman" w:hAnsi="Times New Roman" w:cs="Times New Roman"/>
        </w:rPr>
        <w:t>v</w:t>
      </w:r>
      <w:r w:rsidR="00FD53CF">
        <w:rPr>
          <w:rFonts w:ascii="Times New Roman" w:hAnsi="Times New Roman" w:cs="Times New Roman"/>
        </w:rPr>
        <w:t>a</w:t>
      </w:r>
      <w:r w:rsidR="00DF7734">
        <w:rPr>
          <w:rFonts w:ascii="Times New Roman" w:hAnsi="Times New Roman" w:cs="Times New Roman"/>
        </w:rPr>
        <w:t>n</w:t>
      </w:r>
      <w:r w:rsidR="00FD53CF" w:rsidRPr="00FD53CF">
        <w:rPr>
          <w:rFonts w:ascii="Times New Roman" w:hAnsi="Times New Roman" w:cs="Times New Roman"/>
        </w:rPr>
        <w:t xml:space="preserve"> </w:t>
      </w:r>
      <w:r w:rsidR="00B265FD">
        <w:rPr>
          <w:rFonts w:ascii="Times New Roman" w:hAnsi="Times New Roman" w:cs="Times New Roman"/>
        </w:rPr>
        <w:t>un</w:t>
      </w:r>
      <w:r w:rsidR="00FD53CF" w:rsidRPr="00FD53CF">
        <w:rPr>
          <w:rFonts w:ascii="Times New Roman" w:hAnsi="Times New Roman" w:cs="Times New Roman"/>
        </w:rPr>
        <w:t xml:space="preserve">as condiciones favorables para </w:t>
      </w:r>
      <w:r w:rsidR="00044C93">
        <w:rPr>
          <w:rFonts w:ascii="Times New Roman" w:hAnsi="Times New Roman" w:cs="Times New Roman"/>
        </w:rPr>
        <w:t>un desarrollo</w:t>
      </w:r>
      <w:r w:rsidR="00FD53CF" w:rsidRPr="00FD53CF">
        <w:rPr>
          <w:rFonts w:ascii="Times New Roman" w:hAnsi="Times New Roman" w:cs="Times New Roman"/>
        </w:rPr>
        <w:t xml:space="preserve"> social más equitativ</w:t>
      </w:r>
      <w:r w:rsidR="00B265FD">
        <w:rPr>
          <w:rFonts w:ascii="Times New Roman" w:hAnsi="Times New Roman" w:cs="Times New Roman"/>
        </w:rPr>
        <w:t>o en beneficio de los pueblos</w:t>
      </w:r>
      <w:r w:rsidR="00490539">
        <w:rPr>
          <w:rFonts w:ascii="Times New Roman" w:hAnsi="Times New Roman" w:cs="Times New Roman"/>
        </w:rPr>
        <w:t>.</w:t>
      </w:r>
      <w:r w:rsidR="00AE5C50">
        <w:rPr>
          <w:rFonts w:ascii="Times New Roman" w:hAnsi="Times New Roman" w:cs="Times New Roman"/>
        </w:rPr>
        <w:t xml:space="preserve"> </w:t>
      </w:r>
      <w:r w:rsidR="002A0ADB" w:rsidRPr="002A0ADB">
        <w:rPr>
          <w:rFonts w:ascii="Times New Roman" w:hAnsi="Times New Roman" w:cs="Times New Roman"/>
        </w:rPr>
        <w:t>P</w:t>
      </w:r>
      <w:r w:rsidR="002A0ADB">
        <w:rPr>
          <w:rFonts w:ascii="Times New Roman" w:hAnsi="Times New Roman" w:cs="Times New Roman"/>
        </w:rPr>
        <w:t>i</w:t>
      </w:r>
      <w:r w:rsidR="002A0ADB" w:rsidRPr="002A0ADB">
        <w:rPr>
          <w:rFonts w:ascii="Times New Roman" w:hAnsi="Times New Roman" w:cs="Times New Roman"/>
        </w:rPr>
        <w:t>d</w:t>
      </w:r>
      <w:r w:rsidR="002A0ADB">
        <w:rPr>
          <w:rFonts w:ascii="Times New Roman" w:hAnsi="Times New Roman" w:cs="Times New Roman"/>
        </w:rPr>
        <w:t>o</w:t>
      </w:r>
      <w:r w:rsidR="002A0ADB" w:rsidRPr="002A0ADB">
        <w:rPr>
          <w:rFonts w:ascii="Times New Roman" w:hAnsi="Times New Roman" w:cs="Times New Roman"/>
        </w:rPr>
        <w:t xml:space="preserve"> que las inversiones de los fondos europeos que realicen los gobiernos de España y de Castilla-La Mancha, sean compatibles con el mercado interior</w:t>
      </w:r>
      <w:r w:rsidR="002A0ADB">
        <w:rPr>
          <w:rFonts w:ascii="Times New Roman" w:hAnsi="Times New Roman" w:cs="Times New Roman"/>
        </w:rPr>
        <w:t xml:space="preserve"> y respeten las directrices establecidas por la Comisión Europea. </w:t>
      </w:r>
    </w:p>
    <w:p w14:paraId="70B0959B" w14:textId="69753191" w:rsidR="00AA2A61" w:rsidRDefault="000F1416" w:rsidP="00AA2A61">
      <w:pPr>
        <w:spacing w:line="240" w:lineRule="auto"/>
        <w:contextualSpacing/>
        <w:jc w:val="both"/>
        <w:rPr>
          <w:rFonts w:ascii="Times New Roman" w:hAnsi="Times New Roman" w:cs="Times New Roman"/>
        </w:rPr>
      </w:pPr>
      <w:r>
        <w:rPr>
          <w:rFonts w:ascii="Times New Roman" w:hAnsi="Times New Roman" w:cs="Times New Roman"/>
        </w:rPr>
        <w:t>Pido</w:t>
      </w:r>
      <w:r w:rsidR="00490539">
        <w:rPr>
          <w:rFonts w:ascii="Times New Roman" w:hAnsi="Times New Roman" w:cs="Times New Roman"/>
        </w:rPr>
        <w:t xml:space="preserve"> a los poderes públicos que sean responsables y no</w:t>
      </w:r>
      <w:r w:rsidR="00AE5C50">
        <w:rPr>
          <w:rFonts w:ascii="Times New Roman" w:hAnsi="Times New Roman" w:cs="Times New Roman"/>
        </w:rPr>
        <w:t xml:space="preserve"> cómplices</w:t>
      </w:r>
      <w:r w:rsidR="00AB7D29">
        <w:rPr>
          <w:rFonts w:ascii="Times New Roman" w:hAnsi="Times New Roman" w:cs="Times New Roman"/>
        </w:rPr>
        <w:t>, y eviten que</w:t>
      </w:r>
      <w:r w:rsidR="00BA17C8">
        <w:rPr>
          <w:rFonts w:ascii="Times New Roman" w:hAnsi="Times New Roman" w:cs="Times New Roman"/>
        </w:rPr>
        <w:t xml:space="preserve"> </w:t>
      </w:r>
      <w:r w:rsidR="00B265FD">
        <w:rPr>
          <w:rFonts w:ascii="Times New Roman" w:hAnsi="Times New Roman" w:cs="Times New Roman"/>
        </w:rPr>
        <w:t>las estrategias políticas</w:t>
      </w:r>
      <w:r w:rsidR="002A0ADB">
        <w:rPr>
          <w:rFonts w:ascii="Times New Roman" w:hAnsi="Times New Roman" w:cs="Times New Roman"/>
        </w:rPr>
        <w:t xml:space="preserve"> de la Junta de comunidades de Castilla-La Mancha</w:t>
      </w:r>
      <w:r w:rsidR="00B265FD">
        <w:rPr>
          <w:rFonts w:ascii="Times New Roman" w:hAnsi="Times New Roman" w:cs="Times New Roman"/>
        </w:rPr>
        <w:t xml:space="preserve"> </w:t>
      </w:r>
      <w:r w:rsidR="00490539">
        <w:rPr>
          <w:rFonts w:ascii="Times New Roman" w:hAnsi="Times New Roman" w:cs="Times New Roman"/>
        </w:rPr>
        <w:t>aparezc</w:t>
      </w:r>
      <w:r w:rsidR="00B265FD">
        <w:rPr>
          <w:rFonts w:ascii="Times New Roman" w:hAnsi="Times New Roman" w:cs="Times New Roman"/>
        </w:rPr>
        <w:t>a</w:t>
      </w:r>
      <w:r w:rsidR="00044C93">
        <w:rPr>
          <w:rFonts w:ascii="Times New Roman" w:hAnsi="Times New Roman" w:cs="Times New Roman"/>
        </w:rPr>
        <w:t>n</w:t>
      </w:r>
      <w:r w:rsidR="00B265FD">
        <w:rPr>
          <w:rFonts w:ascii="Times New Roman" w:hAnsi="Times New Roman" w:cs="Times New Roman"/>
        </w:rPr>
        <w:t xml:space="preserve"> contaminada</w:t>
      </w:r>
      <w:r w:rsidR="00BA17C8">
        <w:rPr>
          <w:rFonts w:ascii="Times New Roman" w:hAnsi="Times New Roman" w:cs="Times New Roman"/>
        </w:rPr>
        <w:t>s</w:t>
      </w:r>
      <w:r w:rsidR="00490539">
        <w:rPr>
          <w:rFonts w:ascii="Times New Roman" w:hAnsi="Times New Roman" w:cs="Times New Roman"/>
        </w:rPr>
        <w:t xml:space="preserve"> </w:t>
      </w:r>
      <w:r w:rsidR="00AA2A61">
        <w:rPr>
          <w:rFonts w:ascii="Times New Roman" w:hAnsi="Times New Roman" w:cs="Times New Roman"/>
        </w:rPr>
        <w:t>por</w:t>
      </w:r>
      <w:r w:rsidR="00B265FD">
        <w:rPr>
          <w:rFonts w:ascii="Times New Roman" w:hAnsi="Times New Roman" w:cs="Times New Roman"/>
        </w:rPr>
        <w:t xml:space="preserve"> las actuaciones de presuntos delincuentes</w:t>
      </w:r>
      <w:r w:rsidR="00BA17C8">
        <w:rPr>
          <w:rFonts w:ascii="Times New Roman" w:hAnsi="Times New Roman" w:cs="Times New Roman"/>
        </w:rPr>
        <w:t>.</w:t>
      </w:r>
      <w:r w:rsidR="00B265FD">
        <w:rPr>
          <w:rFonts w:ascii="Times New Roman" w:hAnsi="Times New Roman" w:cs="Times New Roman"/>
        </w:rPr>
        <w:t xml:space="preserve"> </w:t>
      </w:r>
    </w:p>
    <w:p w14:paraId="69BE40A4" w14:textId="01C0A241" w:rsidR="00AA2A61" w:rsidRDefault="00DF7734" w:rsidP="00AA2A61">
      <w:pPr>
        <w:spacing w:line="240" w:lineRule="auto"/>
        <w:jc w:val="both"/>
        <w:rPr>
          <w:rFonts w:ascii="Times New Roman" w:hAnsi="Times New Roman" w:cs="Times New Roman"/>
        </w:rPr>
      </w:pPr>
      <w:r>
        <w:rPr>
          <w:rFonts w:ascii="Times New Roman" w:hAnsi="Times New Roman" w:cs="Times New Roman"/>
        </w:rPr>
        <w:t>Entre tanto las c</w:t>
      </w:r>
      <w:r w:rsidR="00AA2A61">
        <w:rPr>
          <w:rFonts w:ascii="Times New Roman" w:hAnsi="Times New Roman" w:cs="Times New Roman"/>
        </w:rPr>
        <w:t>ircunstancias</w:t>
      </w:r>
      <w:r>
        <w:rPr>
          <w:rFonts w:ascii="Times New Roman" w:hAnsi="Times New Roman" w:cs="Times New Roman"/>
        </w:rPr>
        <w:t xml:space="preserve"> sigan así, lo más oportuno es </w:t>
      </w:r>
      <w:r w:rsidR="00BA17C8">
        <w:rPr>
          <w:rFonts w:ascii="Times New Roman" w:hAnsi="Times New Roman" w:cs="Times New Roman"/>
        </w:rPr>
        <w:t>revertir</w:t>
      </w:r>
      <w:r w:rsidR="00B265FD">
        <w:rPr>
          <w:rFonts w:ascii="Times New Roman" w:hAnsi="Times New Roman" w:cs="Times New Roman"/>
        </w:rPr>
        <w:t xml:space="preserve"> </w:t>
      </w:r>
      <w:r w:rsidR="00BA17C8">
        <w:rPr>
          <w:rFonts w:ascii="Times New Roman" w:hAnsi="Times New Roman" w:cs="Times New Roman"/>
        </w:rPr>
        <w:t xml:space="preserve">la clausura del ferrocarril </w:t>
      </w:r>
      <w:r w:rsidR="000F1416">
        <w:rPr>
          <w:rFonts w:ascii="Times New Roman" w:hAnsi="Times New Roman" w:cs="Times New Roman"/>
        </w:rPr>
        <w:t xml:space="preserve">y rechazar la propuesta del Convenio con ADIF </w:t>
      </w:r>
      <w:r w:rsidR="00BA17C8">
        <w:rPr>
          <w:rFonts w:ascii="Times New Roman" w:hAnsi="Times New Roman" w:cs="Times New Roman"/>
        </w:rPr>
        <w:t xml:space="preserve">por ser </w:t>
      </w:r>
      <w:r w:rsidR="000F1416">
        <w:rPr>
          <w:rFonts w:ascii="Times New Roman" w:hAnsi="Times New Roman" w:cs="Times New Roman"/>
        </w:rPr>
        <w:t>l</w:t>
      </w:r>
      <w:r w:rsidR="00B265FD" w:rsidRPr="00B265FD">
        <w:rPr>
          <w:rFonts w:ascii="Times New Roman" w:hAnsi="Times New Roman" w:cs="Times New Roman"/>
        </w:rPr>
        <w:t xml:space="preserve">a medida </w:t>
      </w:r>
      <w:r w:rsidR="00A71B31">
        <w:rPr>
          <w:rFonts w:ascii="Times New Roman" w:hAnsi="Times New Roman" w:cs="Times New Roman"/>
        </w:rPr>
        <w:t>planteada por</w:t>
      </w:r>
      <w:r w:rsidR="00B265FD" w:rsidRPr="00B265FD">
        <w:rPr>
          <w:rFonts w:ascii="Times New Roman" w:hAnsi="Times New Roman" w:cs="Times New Roman"/>
        </w:rPr>
        <w:t xml:space="preserve"> </w:t>
      </w:r>
      <w:r w:rsidR="00A71B31">
        <w:rPr>
          <w:rFonts w:ascii="Times New Roman" w:hAnsi="Times New Roman" w:cs="Times New Roman"/>
        </w:rPr>
        <w:t xml:space="preserve"> </w:t>
      </w:r>
      <w:r w:rsidR="00B265FD" w:rsidRPr="00B265FD">
        <w:rPr>
          <w:rFonts w:ascii="Times New Roman" w:hAnsi="Times New Roman" w:cs="Times New Roman"/>
        </w:rPr>
        <w:t xml:space="preserve">una </w:t>
      </w:r>
      <w:r w:rsidR="000F1416">
        <w:rPr>
          <w:rFonts w:ascii="Times New Roman" w:hAnsi="Times New Roman" w:cs="Times New Roman"/>
        </w:rPr>
        <w:t>minoría</w:t>
      </w:r>
      <w:r w:rsidR="00B265FD" w:rsidRPr="00B265FD">
        <w:rPr>
          <w:rFonts w:ascii="Times New Roman" w:hAnsi="Times New Roman" w:cs="Times New Roman"/>
        </w:rPr>
        <w:t xml:space="preserve"> ajena a la realidad social de los pueblo</w:t>
      </w:r>
      <w:r w:rsidR="00BA17C8">
        <w:rPr>
          <w:rFonts w:ascii="Times New Roman" w:hAnsi="Times New Roman" w:cs="Times New Roman"/>
        </w:rPr>
        <w:t>s</w:t>
      </w:r>
      <w:r w:rsidR="000F1416">
        <w:rPr>
          <w:rFonts w:ascii="Times New Roman" w:hAnsi="Times New Roman" w:cs="Times New Roman"/>
        </w:rPr>
        <w:t xml:space="preserve">, </w:t>
      </w:r>
      <w:r w:rsidR="00B265FD">
        <w:rPr>
          <w:rFonts w:ascii="Times New Roman" w:hAnsi="Times New Roman" w:cs="Times New Roman"/>
        </w:rPr>
        <w:t xml:space="preserve">adiestrada en hacer negocios a costa de la salud </w:t>
      </w:r>
      <w:r w:rsidR="00AB7D29">
        <w:rPr>
          <w:rFonts w:ascii="Times New Roman" w:hAnsi="Times New Roman" w:cs="Times New Roman"/>
        </w:rPr>
        <w:t xml:space="preserve">pública </w:t>
      </w:r>
      <w:r w:rsidR="00B265FD">
        <w:rPr>
          <w:rFonts w:ascii="Times New Roman" w:hAnsi="Times New Roman" w:cs="Times New Roman"/>
        </w:rPr>
        <w:t>(mascarillas) y</w:t>
      </w:r>
      <w:r w:rsidR="00AA2A61">
        <w:rPr>
          <w:rFonts w:ascii="Times New Roman" w:hAnsi="Times New Roman" w:cs="Times New Roman"/>
        </w:rPr>
        <w:t xml:space="preserve"> promover</w:t>
      </w:r>
      <w:r w:rsidR="00BA17C8">
        <w:rPr>
          <w:rFonts w:ascii="Times New Roman" w:hAnsi="Times New Roman" w:cs="Times New Roman"/>
        </w:rPr>
        <w:t xml:space="preserve"> la degradación de</w:t>
      </w:r>
      <w:r w:rsidR="00B265FD">
        <w:rPr>
          <w:rFonts w:ascii="Times New Roman" w:hAnsi="Times New Roman" w:cs="Times New Roman"/>
        </w:rPr>
        <w:t xml:space="preserve"> los bienes y servicios públicos</w:t>
      </w:r>
      <w:r w:rsidR="004B3584">
        <w:rPr>
          <w:rFonts w:ascii="Times New Roman" w:hAnsi="Times New Roman" w:cs="Times New Roman"/>
        </w:rPr>
        <w:t xml:space="preserve"> (el ferrocarril)</w:t>
      </w:r>
      <w:r w:rsidR="00A71B31">
        <w:rPr>
          <w:rFonts w:ascii="Times New Roman" w:hAnsi="Times New Roman" w:cs="Times New Roman"/>
        </w:rPr>
        <w:t xml:space="preserve">, </w:t>
      </w:r>
      <w:r w:rsidR="002A0ADB">
        <w:rPr>
          <w:rFonts w:ascii="Times New Roman" w:hAnsi="Times New Roman" w:cs="Times New Roman"/>
        </w:rPr>
        <w:t>en su</w:t>
      </w:r>
      <w:r w:rsidR="00B265FD">
        <w:rPr>
          <w:rFonts w:ascii="Times New Roman" w:hAnsi="Times New Roman" w:cs="Times New Roman"/>
        </w:rPr>
        <w:t xml:space="preserve"> b</w:t>
      </w:r>
      <w:r w:rsidR="002A0ADB">
        <w:rPr>
          <w:rFonts w:ascii="Times New Roman" w:hAnsi="Times New Roman" w:cs="Times New Roman"/>
        </w:rPr>
        <w:t>úsqueda</w:t>
      </w:r>
      <w:r w:rsidR="00A71B31">
        <w:rPr>
          <w:rFonts w:ascii="Times New Roman" w:hAnsi="Times New Roman" w:cs="Times New Roman"/>
        </w:rPr>
        <w:t xml:space="preserve"> </w:t>
      </w:r>
      <w:r w:rsidR="00BA17C8">
        <w:rPr>
          <w:rFonts w:ascii="Times New Roman" w:hAnsi="Times New Roman" w:cs="Times New Roman"/>
        </w:rPr>
        <w:t>insaciable</w:t>
      </w:r>
      <w:r w:rsidR="002A0ADB">
        <w:rPr>
          <w:rFonts w:ascii="Times New Roman" w:hAnsi="Times New Roman" w:cs="Times New Roman"/>
        </w:rPr>
        <w:t xml:space="preserve"> de</w:t>
      </w:r>
      <w:r w:rsidR="00B265FD">
        <w:rPr>
          <w:rFonts w:ascii="Times New Roman" w:hAnsi="Times New Roman" w:cs="Times New Roman"/>
        </w:rPr>
        <w:t xml:space="preserve"> mordidas y pelotazos con vistas al enriquecimiento privado</w:t>
      </w:r>
      <w:r w:rsidR="00AA2A61">
        <w:rPr>
          <w:rFonts w:ascii="Times New Roman" w:hAnsi="Times New Roman" w:cs="Times New Roman"/>
        </w:rPr>
        <w:t xml:space="preserve">. </w:t>
      </w:r>
    </w:p>
    <w:p w14:paraId="70D0C64E" w14:textId="274C0069" w:rsidR="00B265FD" w:rsidRDefault="00B265FD" w:rsidP="00AA2A61">
      <w:pPr>
        <w:spacing w:line="240" w:lineRule="auto"/>
        <w:jc w:val="both"/>
        <w:rPr>
          <w:rFonts w:ascii="Times New Roman" w:hAnsi="Times New Roman" w:cs="Times New Roman"/>
        </w:rPr>
      </w:pPr>
      <w:r>
        <w:rPr>
          <w:rFonts w:ascii="Times New Roman" w:hAnsi="Times New Roman" w:cs="Times New Roman"/>
        </w:rPr>
        <w:t xml:space="preserve"> </w:t>
      </w:r>
    </w:p>
    <w:sectPr w:rsidR="00B265F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4850D" w14:textId="77777777" w:rsidR="00FB56D0" w:rsidRDefault="00FB56D0" w:rsidP="00DF7734">
      <w:pPr>
        <w:spacing w:after="0" w:line="240" w:lineRule="auto"/>
      </w:pPr>
      <w:r>
        <w:separator/>
      </w:r>
    </w:p>
  </w:endnote>
  <w:endnote w:type="continuationSeparator" w:id="0">
    <w:p w14:paraId="09B0F62C" w14:textId="77777777" w:rsidR="00FB56D0" w:rsidRDefault="00FB56D0" w:rsidP="00DF7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F1D84" w14:textId="77777777" w:rsidR="00FB56D0" w:rsidRDefault="00FB56D0" w:rsidP="00DF7734">
      <w:pPr>
        <w:spacing w:after="0" w:line="240" w:lineRule="auto"/>
      </w:pPr>
      <w:r>
        <w:separator/>
      </w:r>
    </w:p>
  </w:footnote>
  <w:footnote w:type="continuationSeparator" w:id="0">
    <w:p w14:paraId="610A00E9" w14:textId="77777777" w:rsidR="00FB56D0" w:rsidRDefault="00FB56D0" w:rsidP="00DF77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D31"/>
    <w:rsid w:val="00044C93"/>
    <w:rsid w:val="0005498A"/>
    <w:rsid w:val="00066496"/>
    <w:rsid w:val="000B5CF9"/>
    <w:rsid w:val="000F1416"/>
    <w:rsid w:val="000F2D52"/>
    <w:rsid w:val="00192E0E"/>
    <w:rsid w:val="002448BF"/>
    <w:rsid w:val="00255282"/>
    <w:rsid w:val="002645F2"/>
    <w:rsid w:val="002A0ADB"/>
    <w:rsid w:val="0030334A"/>
    <w:rsid w:val="00343E4F"/>
    <w:rsid w:val="003953AF"/>
    <w:rsid w:val="003C4A4E"/>
    <w:rsid w:val="003F764F"/>
    <w:rsid w:val="0043290C"/>
    <w:rsid w:val="00441DC4"/>
    <w:rsid w:val="00447CFB"/>
    <w:rsid w:val="004601DB"/>
    <w:rsid w:val="00482B6A"/>
    <w:rsid w:val="00490539"/>
    <w:rsid w:val="004B3584"/>
    <w:rsid w:val="004C7C39"/>
    <w:rsid w:val="00521E50"/>
    <w:rsid w:val="00581F15"/>
    <w:rsid w:val="0058490E"/>
    <w:rsid w:val="005C761A"/>
    <w:rsid w:val="00684A81"/>
    <w:rsid w:val="0074598A"/>
    <w:rsid w:val="00780ACE"/>
    <w:rsid w:val="0083330E"/>
    <w:rsid w:val="008708B1"/>
    <w:rsid w:val="008B4181"/>
    <w:rsid w:val="009468D4"/>
    <w:rsid w:val="009517C4"/>
    <w:rsid w:val="009F5028"/>
    <w:rsid w:val="009F57CC"/>
    <w:rsid w:val="00A5241B"/>
    <w:rsid w:val="00A71B31"/>
    <w:rsid w:val="00A81391"/>
    <w:rsid w:val="00AA2A61"/>
    <w:rsid w:val="00AB7D29"/>
    <w:rsid w:val="00AE3C6B"/>
    <w:rsid w:val="00AE5C50"/>
    <w:rsid w:val="00AE6D31"/>
    <w:rsid w:val="00AF2DAB"/>
    <w:rsid w:val="00AF42E1"/>
    <w:rsid w:val="00B265FD"/>
    <w:rsid w:val="00B34232"/>
    <w:rsid w:val="00B651AE"/>
    <w:rsid w:val="00B704C7"/>
    <w:rsid w:val="00B74618"/>
    <w:rsid w:val="00B800EE"/>
    <w:rsid w:val="00B96ED2"/>
    <w:rsid w:val="00BA17C8"/>
    <w:rsid w:val="00BF0842"/>
    <w:rsid w:val="00C1665B"/>
    <w:rsid w:val="00C335B5"/>
    <w:rsid w:val="00C92428"/>
    <w:rsid w:val="00D0472B"/>
    <w:rsid w:val="00D07E62"/>
    <w:rsid w:val="00D21AE6"/>
    <w:rsid w:val="00D71F3C"/>
    <w:rsid w:val="00DA37DA"/>
    <w:rsid w:val="00DB7BEF"/>
    <w:rsid w:val="00DE1C3F"/>
    <w:rsid w:val="00DE564D"/>
    <w:rsid w:val="00DF0E99"/>
    <w:rsid w:val="00DF7734"/>
    <w:rsid w:val="00E006A1"/>
    <w:rsid w:val="00E41ACB"/>
    <w:rsid w:val="00E52C88"/>
    <w:rsid w:val="00EB6320"/>
    <w:rsid w:val="00EC0E55"/>
    <w:rsid w:val="00ED4AA6"/>
    <w:rsid w:val="00F11962"/>
    <w:rsid w:val="00F31719"/>
    <w:rsid w:val="00F56973"/>
    <w:rsid w:val="00FA59C4"/>
    <w:rsid w:val="00FB531D"/>
    <w:rsid w:val="00FB56D0"/>
    <w:rsid w:val="00FC02A1"/>
    <w:rsid w:val="00FD4FF7"/>
    <w:rsid w:val="00FD53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58D7220C"/>
  <w15:chartTrackingRefBased/>
  <w15:docId w15:val="{45029E38-E988-B744-BB3B-402E328A5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E6D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E6D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E6D3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E6D3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E6D3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E6D3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E6D3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E6D3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E6D3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2">
    <w:name w:val="Estilo2"/>
    <w:basedOn w:val="Normal"/>
    <w:rsid w:val="002645F2"/>
    <w:rPr>
      <w:rFonts w:ascii="Times New Roman" w:hAnsi="Times New Roman"/>
    </w:rPr>
  </w:style>
  <w:style w:type="paragraph" w:customStyle="1" w:styleId="Estilo3">
    <w:name w:val="Estilo3"/>
    <w:basedOn w:val="Normal"/>
    <w:autoRedefine/>
    <w:qFormat/>
    <w:rsid w:val="002645F2"/>
    <w:rPr>
      <w:rFonts w:ascii="Times New Roman" w:hAnsi="Times New Roman"/>
    </w:rPr>
  </w:style>
  <w:style w:type="character" w:customStyle="1" w:styleId="Ttulo1Car">
    <w:name w:val="Título 1 Car"/>
    <w:basedOn w:val="Fuentedeprrafopredeter"/>
    <w:link w:val="Ttulo1"/>
    <w:uiPriority w:val="9"/>
    <w:rsid w:val="00AE6D3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E6D3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E6D3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E6D3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E6D3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E6D3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E6D3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E6D3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E6D31"/>
    <w:rPr>
      <w:rFonts w:eastAsiaTheme="majorEastAsia" w:cstheme="majorBidi"/>
      <w:color w:val="272727" w:themeColor="text1" w:themeTint="D8"/>
    </w:rPr>
  </w:style>
  <w:style w:type="paragraph" w:styleId="Ttulo">
    <w:name w:val="Title"/>
    <w:basedOn w:val="Normal"/>
    <w:next w:val="Normal"/>
    <w:link w:val="TtuloCar"/>
    <w:uiPriority w:val="10"/>
    <w:qFormat/>
    <w:rsid w:val="00AE6D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E6D3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E6D3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E6D3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E6D31"/>
    <w:pPr>
      <w:spacing w:before="160"/>
      <w:jc w:val="center"/>
    </w:pPr>
    <w:rPr>
      <w:i/>
      <w:iCs/>
      <w:color w:val="404040" w:themeColor="text1" w:themeTint="BF"/>
    </w:rPr>
  </w:style>
  <w:style w:type="character" w:customStyle="1" w:styleId="CitaCar">
    <w:name w:val="Cita Car"/>
    <w:basedOn w:val="Fuentedeprrafopredeter"/>
    <w:link w:val="Cita"/>
    <w:uiPriority w:val="29"/>
    <w:rsid w:val="00AE6D31"/>
    <w:rPr>
      <w:i/>
      <w:iCs/>
      <w:color w:val="404040" w:themeColor="text1" w:themeTint="BF"/>
    </w:rPr>
  </w:style>
  <w:style w:type="paragraph" w:styleId="Prrafodelista">
    <w:name w:val="List Paragraph"/>
    <w:basedOn w:val="Normal"/>
    <w:uiPriority w:val="34"/>
    <w:qFormat/>
    <w:rsid w:val="00AE6D31"/>
    <w:pPr>
      <w:ind w:left="720"/>
      <w:contextualSpacing/>
    </w:pPr>
  </w:style>
  <w:style w:type="character" w:styleId="nfasisintenso">
    <w:name w:val="Intense Emphasis"/>
    <w:basedOn w:val="Fuentedeprrafopredeter"/>
    <w:uiPriority w:val="21"/>
    <w:qFormat/>
    <w:rsid w:val="00AE6D31"/>
    <w:rPr>
      <w:i/>
      <w:iCs/>
      <w:color w:val="0F4761" w:themeColor="accent1" w:themeShade="BF"/>
    </w:rPr>
  </w:style>
  <w:style w:type="paragraph" w:styleId="Citadestacada">
    <w:name w:val="Intense Quote"/>
    <w:basedOn w:val="Normal"/>
    <w:next w:val="Normal"/>
    <w:link w:val="CitadestacadaCar"/>
    <w:uiPriority w:val="30"/>
    <w:qFormat/>
    <w:rsid w:val="00AE6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E6D31"/>
    <w:rPr>
      <w:i/>
      <w:iCs/>
      <w:color w:val="0F4761" w:themeColor="accent1" w:themeShade="BF"/>
    </w:rPr>
  </w:style>
  <w:style w:type="character" w:styleId="Referenciaintensa">
    <w:name w:val="Intense Reference"/>
    <w:basedOn w:val="Fuentedeprrafopredeter"/>
    <w:uiPriority w:val="32"/>
    <w:qFormat/>
    <w:rsid w:val="00AE6D31"/>
    <w:rPr>
      <w:b/>
      <w:bCs/>
      <w:smallCaps/>
      <w:color w:val="0F4761" w:themeColor="accent1" w:themeShade="BF"/>
      <w:spacing w:val="5"/>
    </w:rPr>
  </w:style>
  <w:style w:type="paragraph" w:customStyle="1" w:styleId="p1">
    <w:name w:val="p1"/>
    <w:basedOn w:val="Normal"/>
    <w:rsid w:val="00AE6D31"/>
    <w:pPr>
      <w:spacing w:after="0" w:line="240" w:lineRule="auto"/>
    </w:pPr>
    <w:rPr>
      <w:rFonts w:ascii="Arial" w:eastAsia="Times New Roman" w:hAnsi="Arial" w:cs="Arial"/>
      <w:color w:val="000000"/>
      <w:kern w:val="0"/>
      <w:sz w:val="17"/>
      <w:szCs w:val="17"/>
      <w:lang w:eastAsia="es-ES_tradnl"/>
      <w14:ligatures w14:val="none"/>
    </w:rPr>
  </w:style>
  <w:style w:type="paragraph" w:customStyle="1" w:styleId="p2">
    <w:name w:val="p2"/>
    <w:basedOn w:val="Normal"/>
    <w:rsid w:val="00AE6D31"/>
    <w:pPr>
      <w:spacing w:after="0" w:line="240" w:lineRule="auto"/>
    </w:pPr>
    <w:rPr>
      <w:rFonts w:ascii="Arial" w:eastAsia="Times New Roman" w:hAnsi="Arial" w:cs="Arial"/>
      <w:color w:val="000000"/>
      <w:kern w:val="0"/>
      <w:sz w:val="16"/>
      <w:szCs w:val="16"/>
      <w:lang w:eastAsia="es-ES_tradnl"/>
      <w14:ligatures w14:val="none"/>
    </w:rPr>
  </w:style>
  <w:style w:type="paragraph" w:styleId="Encabezado">
    <w:name w:val="header"/>
    <w:basedOn w:val="Normal"/>
    <w:link w:val="EncabezadoCar"/>
    <w:uiPriority w:val="99"/>
    <w:unhideWhenUsed/>
    <w:rsid w:val="00DF77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F7734"/>
  </w:style>
  <w:style w:type="paragraph" w:styleId="Piedepgina">
    <w:name w:val="footer"/>
    <w:basedOn w:val="Normal"/>
    <w:link w:val="PiedepginaCar"/>
    <w:uiPriority w:val="99"/>
    <w:unhideWhenUsed/>
    <w:rsid w:val="00DF77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F7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1858</Words>
  <Characters>10220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Casas Mínguez</dc:creator>
  <cp:keywords/>
  <dc:description/>
  <cp:lastModifiedBy>Fernando Casas Mínguez</cp:lastModifiedBy>
  <cp:revision>2</cp:revision>
  <dcterms:created xsi:type="dcterms:W3CDTF">2026-02-10T09:35:00Z</dcterms:created>
  <dcterms:modified xsi:type="dcterms:W3CDTF">2026-02-10T09:35:00Z</dcterms:modified>
</cp:coreProperties>
</file>